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691C" w14:textId="77777777" w:rsidR="00E25D52" w:rsidRDefault="00000000">
      <w:pPr>
        <w:jc w:val="center"/>
        <w:rPr>
          <w:b/>
          <w:bCs/>
          <w:sz w:val="30"/>
          <w:szCs w:val="30"/>
        </w:rPr>
      </w:pPr>
      <w:proofErr w:type="gramStart"/>
      <w:r>
        <w:rPr>
          <w:rFonts w:hint="eastAsia"/>
          <w:b/>
          <w:bCs/>
          <w:sz w:val="30"/>
          <w:szCs w:val="30"/>
        </w:rPr>
        <w:t>送悦科技</w:t>
      </w:r>
      <w:proofErr w:type="gramEnd"/>
      <w:r>
        <w:rPr>
          <w:rFonts w:hint="eastAsia"/>
          <w:b/>
          <w:bCs/>
          <w:sz w:val="30"/>
          <w:szCs w:val="30"/>
        </w:rPr>
        <w:t>乡村物流配送体系建设项目（一期）需求书</w:t>
      </w:r>
    </w:p>
    <w:p w14:paraId="295115F7" w14:textId="77777777" w:rsidR="00E25D52" w:rsidRDefault="00E25D52">
      <w:pPr>
        <w:jc w:val="center"/>
        <w:rPr>
          <w:b/>
          <w:bCs/>
          <w:sz w:val="30"/>
          <w:szCs w:val="30"/>
        </w:rPr>
      </w:pPr>
    </w:p>
    <w:p w14:paraId="26C46073" w14:textId="77777777" w:rsidR="00E25D52" w:rsidRDefault="00000000">
      <w:pPr>
        <w:jc w:val="center"/>
        <w:rPr>
          <w:sz w:val="28"/>
          <w:szCs w:val="28"/>
        </w:rPr>
      </w:pPr>
      <w:r>
        <w:rPr>
          <w:sz w:val="28"/>
          <w:szCs w:val="28"/>
        </w:rPr>
        <w:t>第一章</w:t>
      </w:r>
      <w:r>
        <w:rPr>
          <w:sz w:val="28"/>
          <w:szCs w:val="28"/>
        </w:rPr>
        <w:t>  </w:t>
      </w:r>
      <w:r>
        <w:rPr>
          <w:sz w:val="28"/>
          <w:szCs w:val="28"/>
        </w:rPr>
        <w:t>商务条款</w:t>
      </w:r>
    </w:p>
    <w:p w14:paraId="56B4ECB3" w14:textId="77777777" w:rsidR="00E25D52" w:rsidRDefault="00000000">
      <w:pPr>
        <w:spacing w:line="360" w:lineRule="auto"/>
        <w:rPr>
          <w:sz w:val="24"/>
        </w:rPr>
      </w:pPr>
      <w:r>
        <w:rPr>
          <w:sz w:val="24"/>
        </w:rPr>
        <w:t>一、项目背景</w:t>
      </w:r>
    </w:p>
    <w:p w14:paraId="75E96F75" w14:textId="77777777" w:rsidR="00E25D52" w:rsidRDefault="00000000">
      <w:pPr>
        <w:spacing w:line="360" w:lineRule="auto"/>
        <w:ind w:firstLine="420"/>
        <w:rPr>
          <w:sz w:val="24"/>
        </w:rPr>
      </w:pPr>
      <w:r>
        <w:rPr>
          <w:rFonts w:hint="eastAsia"/>
          <w:sz w:val="24"/>
        </w:rPr>
        <w:t>为落实国家邮政局批复的湖南省邮政业安全中心信息化技术协同试点（项目），推动湖南省农村寄递物流体系建设，助力湖南省农业农村经济发展和乡村振兴，我司积极参与湖南省农村寄递物流体系建设，实现邮政业大数据监管、县域共配、末端网点覆盖、隐私面单、北斗应用等目标。</w:t>
      </w:r>
    </w:p>
    <w:p w14:paraId="1765D2F1" w14:textId="0EC591F4" w:rsidR="00E25D52" w:rsidRDefault="00000000">
      <w:pPr>
        <w:spacing w:line="360" w:lineRule="auto"/>
        <w:ind w:firstLine="420"/>
        <w:rPr>
          <w:sz w:val="24"/>
        </w:rPr>
      </w:pPr>
      <w:r>
        <w:rPr>
          <w:sz w:val="24"/>
        </w:rPr>
        <w:t>综合考虑成本、技术实现及建设周期等因素</w:t>
      </w:r>
      <w:r>
        <w:rPr>
          <w:rFonts w:hint="eastAsia"/>
          <w:sz w:val="24"/>
        </w:rPr>
        <w:t>，需要向合作商采购</w:t>
      </w:r>
      <w:r>
        <w:rPr>
          <w:rFonts w:hint="eastAsia"/>
          <w:b/>
          <w:bCs/>
          <w:color w:val="FF0000"/>
          <w:sz w:val="24"/>
        </w:rPr>
        <w:t>行业终端通信服务包</w:t>
      </w:r>
      <w:r>
        <w:rPr>
          <w:rFonts w:hint="eastAsia"/>
          <w:sz w:val="24"/>
        </w:rPr>
        <w:t>，每套</w:t>
      </w:r>
      <w:r>
        <w:rPr>
          <w:rFonts w:hint="eastAsia"/>
          <w:b/>
          <w:bCs/>
          <w:color w:val="FF0000"/>
          <w:sz w:val="24"/>
        </w:rPr>
        <w:t>行业终端通信服务</w:t>
      </w:r>
      <w:proofErr w:type="gramStart"/>
      <w:r>
        <w:rPr>
          <w:rFonts w:hint="eastAsia"/>
          <w:b/>
          <w:bCs/>
          <w:color w:val="FF0000"/>
          <w:sz w:val="24"/>
        </w:rPr>
        <w:t>包</w:t>
      </w:r>
      <w:r>
        <w:rPr>
          <w:rFonts w:hint="eastAsia"/>
          <w:sz w:val="24"/>
        </w:rPr>
        <w:t>包括</w:t>
      </w:r>
      <w:proofErr w:type="gramEnd"/>
      <w:r>
        <w:rPr>
          <w:rFonts w:hint="eastAsia"/>
          <w:b/>
          <w:bCs/>
          <w:color w:val="FF0000"/>
          <w:sz w:val="24"/>
        </w:rPr>
        <w:t>快递智能网联一体机（</w:t>
      </w:r>
      <w:r>
        <w:rPr>
          <w:rFonts w:hint="eastAsia"/>
          <w:b/>
          <w:bCs/>
          <w:color w:val="FF0000"/>
          <w:sz w:val="24"/>
        </w:rPr>
        <w:t>1</w:t>
      </w:r>
      <w:r>
        <w:rPr>
          <w:rFonts w:hint="eastAsia"/>
          <w:b/>
          <w:bCs/>
          <w:color w:val="FF0000"/>
          <w:sz w:val="24"/>
        </w:rPr>
        <w:t>台）、物联网卡（</w:t>
      </w:r>
      <w:r>
        <w:rPr>
          <w:rFonts w:hint="eastAsia"/>
          <w:b/>
          <w:bCs/>
          <w:color w:val="FF0000"/>
          <w:sz w:val="24"/>
        </w:rPr>
        <w:t>10G</w:t>
      </w:r>
      <w:r>
        <w:rPr>
          <w:rFonts w:hint="eastAsia"/>
          <w:b/>
          <w:bCs/>
          <w:color w:val="FF0000"/>
          <w:sz w:val="24"/>
        </w:rPr>
        <w:t>）、语音专线（</w:t>
      </w:r>
      <w:r>
        <w:rPr>
          <w:rFonts w:hint="eastAsia"/>
          <w:b/>
          <w:bCs/>
          <w:color w:val="FF0000"/>
          <w:sz w:val="24"/>
        </w:rPr>
        <w:t>3000</w:t>
      </w:r>
      <w:r>
        <w:rPr>
          <w:rFonts w:hint="eastAsia"/>
          <w:b/>
          <w:bCs/>
          <w:color w:val="FF0000"/>
          <w:sz w:val="24"/>
        </w:rPr>
        <w:t>分钟）、短信（</w:t>
      </w:r>
      <w:r>
        <w:rPr>
          <w:rFonts w:hint="eastAsia"/>
          <w:b/>
          <w:bCs/>
          <w:color w:val="FF0000"/>
          <w:sz w:val="24"/>
        </w:rPr>
        <w:t>500</w:t>
      </w:r>
      <w:r>
        <w:rPr>
          <w:rFonts w:hint="eastAsia"/>
          <w:b/>
          <w:bCs/>
          <w:color w:val="FF0000"/>
          <w:sz w:val="24"/>
        </w:rPr>
        <w:t>条）</w:t>
      </w:r>
      <w:r>
        <w:rPr>
          <w:rFonts w:hint="eastAsia"/>
          <w:sz w:val="24"/>
        </w:rPr>
        <w:t>在内的一站式物流配送服务。本次招标将采购</w:t>
      </w:r>
      <w:r w:rsidR="00C82550">
        <w:rPr>
          <w:b/>
          <w:bCs/>
          <w:color w:val="FF0000"/>
          <w:sz w:val="24"/>
        </w:rPr>
        <w:t>1885</w:t>
      </w:r>
      <w:r>
        <w:rPr>
          <w:rFonts w:hint="eastAsia"/>
          <w:sz w:val="24"/>
        </w:rPr>
        <w:t>套</w:t>
      </w:r>
      <w:r>
        <w:rPr>
          <w:rFonts w:hint="eastAsia"/>
          <w:b/>
          <w:bCs/>
          <w:color w:val="FF0000"/>
          <w:sz w:val="24"/>
        </w:rPr>
        <w:t>行业终端通信服务包，</w:t>
      </w:r>
      <w:r>
        <w:rPr>
          <w:rFonts w:hint="eastAsia"/>
          <w:sz w:val="24"/>
        </w:rPr>
        <w:t>共同服务好“快递下乡”的国家战略目标。</w:t>
      </w:r>
    </w:p>
    <w:p w14:paraId="385A2FB5" w14:textId="77777777" w:rsidR="00E25D52" w:rsidRDefault="00000000">
      <w:pPr>
        <w:spacing w:line="360" w:lineRule="auto"/>
        <w:rPr>
          <w:sz w:val="24"/>
        </w:rPr>
      </w:pPr>
      <w:r>
        <w:rPr>
          <w:sz w:val="24"/>
        </w:rPr>
        <w:t>二、项目限价</w:t>
      </w:r>
    </w:p>
    <w:p w14:paraId="76E50985" w14:textId="06C2EF23" w:rsidR="00E25D52" w:rsidRDefault="00000000">
      <w:pPr>
        <w:spacing w:line="360" w:lineRule="auto"/>
        <w:ind w:firstLine="420"/>
        <w:rPr>
          <w:sz w:val="24"/>
        </w:rPr>
      </w:pPr>
      <w:r>
        <w:rPr>
          <w:sz w:val="24"/>
        </w:rPr>
        <w:t>本次</w:t>
      </w:r>
      <w:r>
        <w:rPr>
          <w:rFonts w:hint="eastAsia"/>
          <w:sz w:val="24"/>
        </w:rPr>
        <w:t>招标</w:t>
      </w:r>
      <w:r>
        <w:rPr>
          <w:sz w:val="24"/>
        </w:rPr>
        <w:t>报价：</w:t>
      </w:r>
      <w:r>
        <w:rPr>
          <w:rFonts w:hint="eastAsia"/>
          <w:b/>
          <w:bCs/>
          <w:color w:val="FF0000"/>
          <w:sz w:val="24"/>
        </w:rPr>
        <w:t>行业终端通信服务包</w:t>
      </w:r>
      <w:r w:rsidR="00C82550">
        <w:rPr>
          <w:b/>
          <w:bCs/>
          <w:color w:val="FF0000"/>
          <w:sz w:val="24"/>
        </w:rPr>
        <w:t>1885</w:t>
      </w:r>
      <w:r>
        <w:rPr>
          <w:rFonts w:hint="eastAsia"/>
          <w:b/>
          <w:bCs/>
          <w:color w:val="FF0000"/>
          <w:sz w:val="24"/>
        </w:rPr>
        <w:t>套</w:t>
      </w:r>
      <w:r>
        <w:rPr>
          <w:rFonts w:hint="eastAsia"/>
          <w:b/>
          <w:bCs/>
          <w:color w:val="FF0000"/>
          <w:sz w:val="24"/>
        </w:rPr>
        <w:t>3</w:t>
      </w:r>
      <w:r>
        <w:rPr>
          <w:rFonts w:hint="eastAsia"/>
          <w:b/>
          <w:bCs/>
          <w:color w:val="FF0000"/>
          <w:sz w:val="24"/>
        </w:rPr>
        <w:t>年总价现价含税人民币</w:t>
      </w:r>
      <w:r w:rsidR="0077012C">
        <w:rPr>
          <w:b/>
          <w:bCs/>
          <w:color w:val="FF0000"/>
          <w:sz w:val="24"/>
        </w:rPr>
        <w:t>16</w:t>
      </w:r>
      <w:r>
        <w:rPr>
          <w:rFonts w:hint="eastAsia"/>
          <w:b/>
          <w:bCs/>
          <w:color w:val="FF0000"/>
          <w:sz w:val="24"/>
        </w:rPr>
        <w:t>,</w:t>
      </w:r>
      <w:r w:rsidR="0077012C">
        <w:rPr>
          <w:b/>
          <w:bCs/>
          <w:color w:val="FF0000"/>
          <w:sz w:val="24"/>
        </w:rPr>
        <w:t>28</w:t>
      </w:r>
      <w:r>
        <w:rPr>
          <w:rFonts w:hint="eastAsia"/>
          <w:b/>
          <w:bCs/>
          <w:color w:val="FF0000"/>
          <w:sz w:val="24"/>
        </w:rPr>
        <w:t>6,</w:t>
      </w:r>
      <w:r w:rsidR="0077012C">
        <w:rPr>
          <w:b/>
          <w:bCs/>
          <w:color w:val="FF0000"/>
          <w:sz w:val="24"/>
        </w:rPr>
        <w:t>4</w:t>
      </w:r>
      <w:r>
        <w:rPr>
          <w:rFonts w:hint="eastAsia"/>
          <w:b/>
          <w:bCs/>
          <w:color w:val="FF0000"/>
          <w:sz w:val="24"/>
        </w:rPr>
        <w:t>00.00</w:t>
      </w:r>
      <w:r>
        <w:rPr>
          <w:rFonts w:hint="eastAsia"/>
          <w:b/>
          <w:bCs/>
          <w:color w:val="FF0000"/>
          <w:sz w:val="24"/>
        </w:rPr>
        <w:t>元，行业终端通信服务包</w:t>
      </w:r>
      <w:r>
        <w:rPr>
          <w:sz w:val="24"/>
        </w:rPr>
        <w:t>单价限价含税人民币</w:t>
      </w:r>
      <w:r>
        <w:rPr>
          <w:rFonts w:hint="eastAsia"/>
          <w:sz w:val="24"/>
        </w:rPr>
        <w:t>2</w:t>
      </w:r>
      <w:r w:rsidR="0077012C">
        <w:rPr>
          <w:sz w:val="24"/>
        </w:rPr>
        <w:t>4</w:t>
      </w:r>
      <w:r>
        <w:rPr>
          <w:rFonts w:hint="eastAsia"/>
          <w:sz w:val="24"/>
        </w:rPr>
        <w:t>0</w:t>
      </w:r>
      <w:r>
        <w:rPr>
          <w:sz w:val="24"/>
        </w:rPr>
        <w:t>元</w:t>
      </w:r>
      <w:r>
        <w:rPr>
          <w:sz w:val="24"/>
        </w:rPr>
        <w:t>/</w:t>
      </w:r>
      <w:r>
        <w:rPr>
          <w:rFonts w:hint="eastAsia"/>
          <w:sz w:val="24"/>
        </w:rPr>
        <w:t>套</w:t>
      </w:r>
      <w:r>
        <w:rPr>
          <w:rFonts w:hint="eastAsia"/>
          <w:sz w:val="24"/>
        </w:rPr>
        <w:t>/</w:t>
      </w:r>
      <w:r>
        <w:rPr>
          <w:rFonts w:hint="eastAsia"/>
          <w:sz w:val="24"/>
        </w:rPr>
        <w:t>月</w:t>
      </w:r>
      <w:r>
        <w:rPr>
          <w:sz w:val="24"/>
        </w:rPr>
        <w:t>，税率</w:t>
      </w:r>
      <w:r>
        <w:rPr>
          <w:sz w:val="24"/>
        </w:rPr>
        <w:t>6%</w:t>
      </w:r>
      <w:r>
        <w:rPr>
          <w:sz w:val="24"/>
        </w:rPr>
        <w:t>。</w:t>
      </w:r>
    </w:p>
    <w:p w14:paraId="4BAB1A31" w14:textId="77777777" w:rsidR="00E25D52" w:rsidRDefault="00000000">
      <w:pPr>
        <w:spacing w:line="360" w:lineRule="auto"/>
        <w:rPr>
          <w:sz w:val="24"/>
        </w:rPr>
      </w:pPr>
      <w:r>
        <w:rPr>
          <w:sz w:val="24"/>
        </w:rPr>
        <w:t>三、项目期限</w:t>
      </w:r>
    </w:p>
    <w:p w14:paraId="7E18B2C6" w14:textId="77777777" w:rsidR="00E25D52" w:rsidRDefault="00000000">
      <w:pPr>
        <w:spacing w:line="360" w:lineRule="auto"/>
        <w:ind w:firstLine="420"/>
        <w:rPr>
          <w:sz w:val="24"/>
        </w:rPr>
      </w:pPr>
      <w:r>
        <w:rPr>
          <w:sz w:val="24"/>
        </w:rPr>
        <w:t>本项目为</w:t>
      </w:r>
      <w:r>
        <w:rPr>
          <w:sz w:val="24"/>
        </w:rPr>
        <w:t>1</w:t>
      </w:r>
      <w:r>
        <w:rPr>
          <w:sz w:val="24"/>
        </w:rPr>
        <w:t>期</w:t>
      </w:r>
      <w:r>
        <w:rPr>
          <w:rFonts w:hint="eastAsia"/>
          <w:sz w:val="24"/>
        </w:rPr>
        <w:t>3</w:t>
      </w:r>
      <w:r>
        <w:rPr>
          <w:rFonts w:hint="eastAsia"/>
          <w:sz w:val="24"/>
        </w:rPr>
        <w:t>年</w:t>
      </w:r>
      <w:r>
        <w:rPr>
          <w:sz w:val="24"/>
        </w:rPr>
        <w:t>合计</w:t>
      </w:r>
      <w:r>
        <w:rPr>
          <w:sz w:val="24"/>
        </w:rPr>
        <w:t>3</w:t>
      </w:r>
      <w:r>
        <w:rPr>
          <w:rFonts w:hint="eastAsia"/>
          <w:sz w:val="24"/>
        </w:rPr>
        <w:t>6</w:t>
      </w:r>
      <w:r>
        <w:rPr>
          <w:sz w:val="24"/>
        </w:rPr>
        <w:t>个月。</w:t>
      </w:r>
    </w:p>
    <w:p w14:paraId="148F4221" w14:textId="77777777" w:rsidR="00E25D52" w:rsidRDefault="00000000">
      <w:pPr>
        <w:rPr>
          <w:sz w:val="24"/>
        </w:rPr>
      </w:pPr>
      <w:r>
        <w:rPr>
          <w:rFonts w:hint="eastAsia"/>
          <w:sz w:val="24"/>
        </w:rPr>
        <w:t>四</w:t>
      </w:r>
      <w:r>
        <w:rPr>
          <w:sz w:val="24"/>
        </w:rPr>
        <w:t>、评定方法</w:t>
      </w:r>
    </w:p>
    <w:p w14:paraId="56E8AA8D" w14:textId="77777777" w:rsidR="00E25D52" w:rsidRDefault="00000000">
      <w:pPr>
        <w:spacing w:line="360" w:lineRule="auto"/>
        <w:ind w:firstLine="420"/>
        <w:rPr>
          <w:sz w:val="24"/>
        </w:rPr>
      </w:pPr>
      <w:r>
        <w:rPr>
          <w:rFonts w:hint="eastAsia"/>
          <w:sz w:val="24"/>
        </w:rPr>
        <w:t>（</w:t>
      </w:r>
      <w:r>
        <w:rPr>
          <w:rFonts w:hint="eastAsia"/>
          <w:sz w:val="24"/>
        </w:rPr>
        <w:t>1</w:t>
      </w:r>
      <w:r>
        <w:rPr>
          <w:rFonts w:hint="eastAsia"/>
          <w:sz w:val="24"/>
        </w:rPr>
        <w:t>）</w:t>
      </w:r>
      <w:r>
        <w:rPr>
          <w:sz w:val="24"/>
        </w:rPr>
        <w:t>价格评分：以有效应答人报价中价格最低的</w:t>
      </w:r>
      <w:r>
        <w:rPr>
          <w:rFonts w:hint="eastAsia"/>
          <w:sz w:val="24"/>
        </w:rPr>
        <w:t>投标</w:t>
      </w:r>
      <w:r>
        <w:rPr>
          <w:sz w:val="24"/>
        </w:rPr>
        <w:t>报价为基准价，应答人的价格得分</w:t>
      </w:r>
      <w:r>
        <w:rPr>
          <w:sz w:val="24"/>
        </w:rPr>
        <w:t>=</w:t>
      </w:r>
      <w:r>
        <w:rPr>
          <w:sz w:val="24"/>
        </w:rPr>
        <w:t>（基准价</w:t>
      </w:r>
      <w:r>
        <w:rPr>
          <w:sz w:val="24"/>
        </w:rPr>
        <w:t xml:space="preserve"> / </w:t>
      </w:r>
      <w:r>
        <w:rPr>
          <w:sz w:val="24"/>
        </w:rPr>
        <w:t>应答人报价）</w:t>
      </w:r>
      <w:r>
        <w:rPr>
          <w:sz w:val="24"/>
        </w:rPr>
        <w:t>×</w:t>
      </w:r>
      <w:r>
        <w:rPr>
          <w:sz w:val="24"/>
        </w:rPr>
        <w:t>价格分（精确到小数点后两位）</w:t>
      </w:r>
    </w:p>
    <w:p w14:paraId="36E3D6C3" w14:textId="77777777" w:rsidR="00E25D52" w:rsidRDefault="00000000">
      <w:pPr>
        <w:ind w:firstLine="420"/>
        <w:rPr>
          <w:sz w:val="24"/>
        </w:rPr>
      </w:pPr>
      <w:r>
        <w:rPr>
          <w:rFonts w:hint="eastAsia"/>
          <w:sz w:val="24"/>
        </w:rPr>
        <w:t>（</w:t>
      </w:r>
      <w:r>
        <w:rPr>
          <w:rFonts w:hint="eastAsia"/>
          <w:sz w:val="24"/>
        </w:rPr>
        <w:t>2</w:t>
      </w:r>
      <w:r>
        <w:rPr>
          <w:rFonts w:hint="eastAsia"/>
          <w:sz w:val="24"/>
        </w:rPr>
        <w:t>）</w:t>
      </w:r>
      <w:r>
        <w:rPr>
          <w:sz w:val="24"/>
        </w:rPr>
        <w:t>技术评分：</w:t>
      </w:r>
    </w:p>
    <w:p w14:paraId="5DB2D420" w14:textId="77777777" w:rsidR="00E25D52" w:rsidRDefault="00000000">
      <w:pPr>
        <w:rPr>
          <w:sz w:val="24"/>
        </w:rPr>
      </w:pPr>
      <w:r>
        <w:rPr>
          <w:sz w:val="24"/>
        </w:rPr>
        <w:t> </w:t>
      </w:r>
    </w:p>
    <w:tbl>
      <w:tblPr>
        <w:tblW w:w="880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455"/>
        <w:gridCol w:w="1310"/>
        <w:gridCol w:w="1370"/>
        <w:gridCol w:w="4665"/>
      </w:tblGrid>
      <w:tr w:rsidR="00E25D52" w14:paraId="73CAF3C9" w14:textId="77777777">
        <w:trPr>
          <w:trHeight w:val="720"/>
          <w:jc w:val="center"/>
        </w:trPr>
        <w:tc>
          <w:tcPr>
            <w:tcW w:w="145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080AEEF" w14:textId="77777777" w:rsidR="00E25D52" w:rsidRDefault="00000000">
            <w:pPr>
              <w:jc w:val="center"/>
              <w:rPr>
                <w:szCs w:val="21"/>
              </w:rPr>
            </w:pPr>
            <w:r>
              <w:rPr>
                <w:szCs w:val="21"/>
              </w:rPr>
              <w:t>一级功能项</w:t>
            </w:r>
          </w:p>
        </w:tc>
        <w:tc>
          <w:tcPr>
            <w:tcW w:w="131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3C3E276" w14:textId="77777777" w:rsidR="00E25D52" w:rsidRDefault="00000000">
            <w:pPr>
              <w:jc w:val="center"/>
              <w:rPr>
                <w:szCs w:val="21"/>
              </w:rPr>
            </w:pPr>
            <w:r>
              <w:rPr>
                <w:szCs w:val="21"/>
              </w:rPr>
              <w:t>二级功能项</w:t>
            </w:r>
          </w:p>
        </w:tc>
        <w:tc>
          <w:tcPr>
            <w:tcW w:w="137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CD3A854" w14:textId="77777777" w:rsidR="00E25D52" w:rsidRDefault="00000000">
            <w:pPr>
              <w:jc w:val="center"/>
              <w:rPr>
                <w:szCs w:val="21"/>
              </w:rPr>
            </w:pPr>
            <w:r>
              <w:rPr>
                <w:szCs w:val="21"/>
              </w:rPr>
              <w:t>三级功能项</w:t>
            </w:r>
          </w:p>
        </w:tc>
        <w:tc>
          <w:tcPr>
            <w:tcW w:w="466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EED61B9" w14:textId="77777777" w:rsidR="00E25D52" w:rsidRDefault="00000000">
            <w:pPr>
              <w:jc w:val="center"/>
              <w:rPr>
                <w:szCs w:val="21"/>
              </w:rPr>
            </w:pPr>
            <w:r>
              <w:rPr>
                <w:szCs w:val="21"/>
              </w:rPr>
              <w:t>评分标准</w:t>
            </w:r>
          </w:p>
        </w:tc>
      </w:tr>
      <w:tr w:rsidR="00E25D52" w14:paraId="5EE65AB0" w14:textId="77777777">
        <w:trPr>
          <w:trHeight w:val="1125"/>
          <w:jc w:val="center"/>
        </w:trPr>
        <w:tc>
          <w:tcPr>
            <w:tcW w:w="1455" w:type="dxa"/>
            <w:vMerge w:val="restart"/>
            <w:tcBorders>
              <w:top w:val="nil"/>
              <w:left w:val="single" w:sz="8" w:space="0" w:color="auto"/>
              <w:bottom w:val="nil"/>
              <w:right w:val="single" w:sz="8" w:space="0" w:color="auto"/>
            </w:tcBorders>
            <w:shd w:val="clear" w:color="auto" w:fill="auto"/>
            <w:tcMar>
              <w:left w:w="108" w:type="dxa"/>
              <w:right w:w="108" w:type="dxa"/>
            </w:tcMar>
            <w:vAlign w:val="center"/>
          </w:tcPr>
          <w:p w14:paraId="4BF75058" w14:textId="77777777" w:rsidR="00E25D52" w:rsidRDefault="00000000">
            <w:pPr>
              <w:rPr>
                <w:szCs w:val="21"/>
              </w:rPr>
            </w:pPr>
            <w:r>
              <w:rPr>
                <w:szCs w:val="21"/>
              </w:rPr>
              <w:t>综合资质</w:t>
            </w:r>
            <w:r>
              <w:rPr>
                <w:szCs w:val="21"/>
              </w:rPr>
              <w:br/>
            </w:r>
            <w:r>
              <w:rPr>
                <w:szCs w:val="21"/>
              </w:rPr>
              <w:t>（</w:t>
            </w:r>
            <w:r>
              <w:rPr>
                <w:szCs w:val="21"/>
              </w:rPr>
              <w:t>30</w:t>
            </w:r>
            <w:r>
              <w:rPr>
                <w:szCs w:val="21"/>
              </w:rPr>
              <w:t>分）</w:t>
            </w:r>
          </w:p>
        </w:tc>
        <w:tc>
          <w:tcPr>
            <w:tcW w:w="1310" w:type="dxa"/>
            <w:vMerge w:val="restart"/>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14:paraId="69D21037" w14:textId="77777777" w:rsidR="00E25D52" w:rsidRDefault="00000000">
            <w:pPr>
              <w:rPr>
                <w:szCs w:val="21"/>
              </w:rPr>
            </w:pPr>
            <w:r>
              <w:rPr>
                <w:szCs w:val="21"/>
              </w:rPr>
              <w:t>主体资格</w:t>
            </w:r>
            <w:r>
              <w:rPr>
                <w:szCs w:val="21"/>
              </w:rPr>
              <w:br/>
            </w:r>
            <w:r>
              <w:rPr>
                <w:szCs w:val="21"/>
              </w:rPr>
              <w:t>（</w:t>
            </w:r>
            <w:r>
              <w:rPr>
                <w:szCs w:val="21"/>
              </w:rPr>
              <w:t>9</w:t>
            </w:r>
            <w:r>
              <w:rPr>
                <w:szCs w:val="21"/>
              </w:rPr>
              <w:t>分）</w:t>
            </w:r>
          </w:p>
        </w:tc>
        <w:tc>
          <w:tcPr>
            <w:tcW w:w="1370" w:type="dxa"/>
            <w:tcBorders>
              <w:top w:val="nil"/>
              <w:left w:val="nil"/>
              <w:bottom w:val="single" w:sz="8" w:space="0" w:color="auto"/>
              <w:right w:val="single" w:sz="8" w:space="0" w:color="auto"/>
            </w:tcBorders>
            <w:shd w:val="clear" w:color="auto" w:fill="auto"/>
            <w:tcMar>
              <w:left w:w="108" w:type="dxa"/>
              <w:right w:w="108" w:type="dxa"/>
            </w:tcMar>
            <w:vAlign w:val="center"/>
          </w:tcPr>
          <w:p w14:paraId="3AC4FC6D" w14:textId="77777777" w:rsidR="00E25D52" w:rsidRDefault="00000000">
            <w:pPr>
              <w:rPr>
                <w:szCs w:val="21"/>
              </w:rPr>
            </w:pPr>
            <w:r>
              <w:rPr>
                <w:szCs w:val="21"/>
              </w:rPr>
              <w:t>专业资质认证（</w:t>
            </w:r>
            <w:r>
              <w:rPr>
                <w:szCs w:val="21"/>
              </w:rPr>
              <w:t>3</w:t>
            </w:r>
            <w:r>
              <w:rPr>
                <w:szCs w:val="21"/>
              </w:rPr>
              <w:t>分）</w:t>
            </w:r>
          </w:p>
        </w:tc>
        <w:tc>
          <w:tcPr>
            <w:tcW w:w="4665" w:type="dxa"/>
            <w:tcBorders>
              <w:top w:val="nil"/>
              <w:left w:val="nil"/>
              <w:bottom w:val="single" w:sz="8" w:space="0" w:color="auto"/>
              <w:right w:val="single" w:sz="8" w:space="0" w:color="auto"/>
            </w:tcBorders>
            <w:shd w:val="clear" w:color="auto" w:fill="auto"/>
            <w:tcMar>
              <w:left w:w="108" w:type="dxa"/>
              <w:right w:w="108" w:type="dxa"/>
            </w:tcMar>
            <w:vAlign w:val="center"/>
          </w:tcPr>
          <w:p w14:paraId="3214B166" w14:textId="77777777" w:rsidR="00E25D52" w:rsidRDefault="00000000">
            <w:pPr>
              <w:rPr>
                <w:szCs w:val="21"/>
              </w:rPr>
            </w:pPr>
            <w:r>
              <w:rPr>
                <w:szCs w:val="21"/>
              </w:rPr>
              <w:t>每提供</w:t>
            </w:r>
            <w:r>
              <w:rPr>
                <w:szCs w:val="21"/>
              </w:rPr>
              <w:t>1</w:t>
            </w:r>
            <w:r>
              <w:rPr>
                <w:szCs w:val="21"/>
              </w:rPr>
              <w:t>项，得</w:t>
            </w:r>
            <w:r>
              <w:rPr>
                <w:szCs w:val="21"/>
              </w:rPr>
              <w:t>1.5</w:t>
            </w:r>
            <w:r>
              <w:rPr>
                <w:szCs w:val="21"/>
              </w:rPr>
              <w:t>分，满分得</w:t>
            </w:r>
            <w:r>
              <w:rPr>
                <w:szCs w:val="21"/>
              </w:rPr>
              <w:t>3</w:t>
            </w:r>
            <w:r>
              <w:rPr>
                <w:szCs w:val="21"/>
              </w:rPr>
              <w:t>分。</w:t>
            </w:r>
            <w:r>
              <w:rPr>
                <w:szCs w:val="21"/>
              </w:rPr>
              <w:br/>
              <w:t>1.</w:t>
            </w:r>
            <w:r>
              <w:rPr>
                <w:szCs w:val="21"/>
              </w:rPr>
              <w:t>具有《</w:t>
            </w:r>
            <w:r>
              <w:rPr>
                <w:szCs w:val="21"/>
              </w:rPr>
              <w:t>CMMI III V1.2</w:t>
            </w:r>
            <w:r>
              <w:rPr>
                <w:szCs w:val="21"/>
              </w:rPr>
              <w:t>以上（含</w:t>
            </w:r>
            <w:r>
              <w:rPr>
                <w:szCs w:val="21"/>
              </w:rPr>
              <w:t>III</w:t>
            </w:r>
            <w:r>
              <w:rPr>
                <w:szCs w:val="21"/>
              </w:rPr>
              <w:t>级）》</w:t>
            </w:r>
            <w:r>
              <w:rPr>
                <w:szCs w:val="21"/>
              </w:rPr>
              <w:br/>
              <w:t>2.</w:t>
            </w:r>
            <w:r>
              <w:rPr>
                <w:szCs w:val="21"/>
              </w:rPr>
              <w:t>具有市级或以上《高新技术企业认证》</w:t>
            </w:r>
          </w:p>
        </w:tc>
      </w:tr>
      <w:tr w:rsidR="00E25D52" w14:paraId="1C77C17D" w14:textId="77777777">
        <w:trPr>
          <w:trHeight w:val="525"/>
          <w:jc w:val="center"/>
        </w:trPr>
        <w:tc>
          <w:tcPr>
            <w:tcW w:w="1455" w:type="dxa"/>
            <w:vMerge/>
            <w:tcBorders>
              <w:top w:val="nil"/>
              <w:left w:val="single" w:sz="8" w:space="0" w:color="auto"/>
              <w:bottom w:val="nil"/>
              <w:right w:val="single" w:sz="8" w:space="0" w:color="auto"/>
            </w:tcBorders>
            <w:shd w:val="clear" w:color="auto" w:fill="auto"/>
            <w:tcMar>
              <w:left w:w="108" w:type="dxa"/>
              <w:right w:w="108" w:type="dxa"/>
            </w:tcMar>
            <w:vAlign w:val="center"/>
          </w:tcPr>
          <w:p w14:paraId="4631FA76" w14:textId="77777777" w:rsidR="00E25D52" w:rsidRDefault="00E25D52">
            <w:pPr>
              <w:rPr>
                <w:szCs w:val="21"/>
              </w:rPr>
            </w:pPr>
          </w:p>
        </w:tc>
        <w:tc>
          <w:tcPr>
            <w:tcW w:w="131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14:paraId="0662699F" w14:textId="77777777" w:rsidR="00E25D52" w:rsidRDefault="00E25D52">
            <w:pPr>
              <w:rPr>
                <w:szCs w:val="21"/>
              </w:rPr>
            </w:pPr>
          </w:p>
        </w:tc>
        <w:tc>
          <w:tcPr>
            <w:tcW w:w="1370" w:type="dxa"/>
            <w:tcBorders>
              <w:top w:val="nil"/>
              <w:left w:val="nil"/>
              <w:bottom w:val="single" w:sz="8" w:space="0" w:color="auto"/>
              <w:right w:val="single" w:sz="8" w:space="0" w:color="auto"/>
            </w:tcBorders>
            <w:shd w:val="clear" w:color="auto" w:fill="auto"/>
            <w:tcMar>
              <w:left w:w="108" w:type="dxa"/>
              <w:right w:w="108" w:type="dxa"/>
            </w:tcMar>
            <w:vAlign w:val="center"/>
          </w:tcPr>
          <w:p w14:paraId="087AA9B2" w14:textId="77777777" w:rsidR="00E25D52" w:rsidRDefault="00000000">
            <w:pPr>
              <w:rPr>
                <w:szCs w:val="21"/>
              </w:rPr>
            </w:pPr>
            <w:r>
              <w:rPr>
                <w:szCs w:val="21"/>
              </w:rPr>
              <w:t>管理体系认证（</w:t>
            </w:r>
            <w:r>
              <w:rPr>
                <w:szCs w:val="21"/>
              </w:rPr>
              <w:t>2</w:t>
            </w:r>
            <w:r>
              <w:rPr>
                <w:szCs w:val="21"/>
              </w:rPr>
              <w:t>分）</w:t>
            </w:r>
          </w:p>
        </w:tc>
        <w:tc>
          <w:tcPr>
            <w:tcW w:w="4665" w:type="dxa"/>
            <w:tcBorders>
              <w:top w:val="nil"/>
              <w:left w:val="nil"/>
              <w:bottom w:val="single" w:sz="8" w:space="0" w:color="auto"/>
              <w:right w:val="single" w:sz="8" w:space="0" w:color="auto"/>
            </w:tcBorders>
            <w:shd w:val="clear" w:color="auto" w:fill="auto"/>
            <w:tcMar>
              <w:left w:w="108" w:type="dxa"/>
              <w:right w:w="108" w:type="dxa"/>
            </w:tcMar>
            <w:vAlign w:val="center"/>
          </w:tcPr>
          <w:p w14:paraId="64CCB63A" w14:textId="77777777" w:rsidR="00E25D52" w:rsidRDefault="00000000">
            <w:pPr>
              <w:rPr>
                <w:szCs w:val="21"/>
              </w:rPr>
            </w:pPr>
            <w:r>
              <w:rPr>
                <w:szCs w:val="21"/>
              </w:rPr>
              <w:t>具有信息安全管理体系认证（</w:t>
            </w:r>
            <w:r>
              <w:rPr>
                <w:szCs w:val="21"/>
              </w:rPr>
              <w:t>ISO27000</w:t>
            </w:r>
            <w:r>
              <w:rPr>
                <w:szCs w:val="21"/>
              </w:rPr>
              <w:t>族系列）或质量管理体系认证（</w:t>
            </w:r>
            <w:r>
              <w:rPr>
                <w:szCs w:val="21"/>
              </w:rPr>
              <w:t>ISO9000</w:t>
            </w:r>
            <w:r>
              <w:rPr>
                <w:szCs w:val="21"/>
              </w:rPr>
              <w:t>族系列），得</w:t>
            </w:r>
            <w:r>
              <w:rPr>
                <w:szCs w:val="21"/>
              </w:rPr>
              <w:t>2</w:t>
            </w:r>
            <w:r>
              <w:rPr>
                <w:szCs w:val="21"/>
              </w:rPr>
              <w:lastRenderedPageBreak/>
              <w:t>分。</w:t>
            </w:r>
          </w:p>
        </w:tc>
      </w:tr>
      <w:tr w:rsidR="00E25D52" w14:paraId="52922A06" w14:textId="77777777">
        <w:trPr>
          <w:trHeight w:val="645"/>
          <w:jc w:val="center"/>
        </w:trPr>
        <w:tc>
          <w:tcPr>
            <w:tcW w:w="1455" w:type="dxa"/>
            <w:vMerge/>
            <w:tcBorders>
              <w:top w:val="nil"/>
              <w:left w:val="single" w:sz="8" w:space="0" w:color="auto"/>
              <w:bottom w:val="nil"/>
              <w:right w:val="single" w:sz="8" w:space="0" w:color="auto"/>
            </w:tcBorders>
            <w:shd w:val="clear" w:color="auto" w:fill="auto"/>
            <w:tcMar>
              <w:left w:w="108" w:type="dxa"/>
              <w:right w:w="108" w:type="dxa"/>
            </w:tcMar>
            <w:vAlign w:val="center"/>
          </w:tcPr>
          <w:p w14:paraId="394699E6" w14:textId="77777777" w:rsidR="00E25D52" w:rsidRDefault="00E25D52">
            <w:pPr>
              <w:rPr>
                <w:szCs w:val="21"/>
              </w:rPr>
            </w:pPr>
          </w:p>
        </w:tc>
        <w:tc>
          <w:tcPr>
            <w:tcW w:w="1310" w:type="dxa"/>
            <w:vMerge/>
            <w:tcBorders>
              <w:top w:val="nil"/>
              <w:left w:val="single" w:sz="8" w:space="0" w:color="auto"/>
              <w:bottom w:val="single" w:sz="8" w:space="0" w:color="000000"/>
              <w:right w:val="single" w:sz="8" w:space="0" w:color="auto"/>
            </w:tcBorders>
            <w:shd w:val="clear" w:color="auto" w:fill="auto"/>
            <w:tcMar>
              <w:left w:w="108" w:type="dxa"/>
              <w:right w:w="108" w:type="dxa"/>
            </w:tcMar>
            <w:vAlign w:val="center"/>
          </w:tcPr>
          <w:p w14:paraId="648ADCF3" w14:textId="77777777" w:rsidR="00E25D52" w:rsidRDefault="00E25D52">
            <w:pPr>
              <w:rPr>
                <w:szCs w:val="21"/>
              </w:rPr>
            </w:pPr>
          </w:p>
        </w:tc>
        <w:tc>
          <w:tcPr>
            <w:tcW w:w="1370" w:type="dxa"/>
            <w:tcBorders>
              <w:top w:val="nil"/>
              <w:left w:val="nil"/>
              <w:bottom w:val="single" w:sz="8" w:space="0" w:color="auto"/>
              <w:right w:val="single" w:sz="8" w:space="0" w:color="auto"/>
            </w:tcBorders>
            <w:shd w:val="clear" w:color="auto" w:fill="auto"/>
            <w:tcMar>
              <w:left w:w="108" w:type="dxa"/>
              <w:right w:w="108" w:type="dxa"/>
            </w:tcMar>
            <w:vAlign w:val="center"/>
          </w:tcPr>
          <w:p w14:paraId="3E4B52A9" w14:textId="77777777" w:rsidR="00E25D52" w:rsidRDefault="00000000">
            <w:pPr>
              <w:rPr>
                <w:szCs w:val="21"/>
              </w:rPr>
            </w:pPr>
            <w:r>
              <w:rPr>
                <w:szCs w:val="21"/>
              </w:rPr>
              <w:t>主营业务收入（</w:t>
            </w:r>
            <w:r>
              <w:rPr>
                <w:szCs w:val="21"/>
              </w:rPr>
              <w:t>4</w:t>
            </w:r>
            <w:r>
              <w:rPr>
                <w:szCs w:val="21"/>
              </w:rPr>
              <w:t>分）</w:t>
            </w:r>
          </w:p>
        </w:tc>
        <w:tc>
          <w:tcPr>
            <w:tcW w:w="4665" w:type="dxa"/>
            <w:tcBorders>
              <w:top w:val="nil"/>
              <w:left w:val="nil"/>
              <w:bottom w:val="single" w:sz="8" w:space="0" w:color="auto"/>
              <w:right w:val="single" w:sz="8" w:space="0" w:color="auto"/>
            </w:tcBorders>
            <w:shd w:val="clear" w:color="auto" w:fill="auto"/>
            <w:tcMar>
              <w:left w:w="108" w:type="dxa"/>
              <w:right w:w="108" w:type="dxa"/>
            </w:tcMar>
            <w:vAlign w:val="center"/>
          </w:tcPr>
          <w:p w14:paraId="6AAEE4F3" w14:textId="77777777" w:rsidR="00E25D52" w:rsidRDefault="00000000">
            <w:pPr>
              <w:rPr>
                <w:szCs w:val="21"/>
              </w:rPr>
            </w:pPr>
            <w:r>
              <w:rPr>
                <w:szCs w:val="21"/>
              </w:rPr>
              <w:t>主营业务收入不低于</w:t>
            </w:r>
            <w:r>
              <w:rPr>
                <w:szCs w:val="21"/>
              </w:rPr>
              <w:t>50</w:t>
            </w:r>
            <w:r>
              <w:rPr>
                <w:rFonts w:hint="eastAsia"/>
                <w:szCs w:val="21"/>
              </w:rPr>
              <w:t>0</w:t>
            </w:r>
            <w:r>
              <w:rPr>
                <w:szCs w:val="21"/>
              </w:rPr>
              <w:t>万元，达到</w:t>
            </w:r>
            <w:r>
              <w:rPr>
                <w:szCs w:val="21"/>
              </w:rPr>
              <w:t>50</w:t>
            </w:r>
            <w:r>
              <w:rPr>
                <w:rFonts w:hint="eastAsia"/>
                <w:szCs w:val="21"/>
              </w:rPr>
              <w:t>0</w:t>
            </w:r>
            <w:r>
              <w:rPr>
                <w:szCs w:val="21"/>
              </w:rPr>
              <w:t>万得</w:t>
            </w:r>
            <w:r>
              <w:rPr>
                <w:szCs w:val="21"/>
              </w:rPr>
              <w:t>1</w:t>
            </w:r>
            <w:r>
              <w:rPr>
                <w:szCs w:val="21"/>
              </w:rPr>
              <w:t>分，每增加</w:t>
            </w:r>
            <w:r>
              <w:rPr>
                <w:szCs w:val="21"/>
              </w:rPr>
              <w:t>50</w:t>
            </w:r>
            <w:r>
              <w:rPr>
                <w:rFonts w:hint="eastAsia"/>
                <w:szCs w:val="21"/>
              </w:rPr>
              <w:t>0</w:t>
            </w:r>
            <w:r>
              <w:rPr>
                <w:szCs w:val="21"/>
              </w:rPr>
              <w:t>万元加</w:t>
            </w:r>
            <w:r>
              <w:rPr>
                <w:szCs w:val="21"/>
              </w:rPr>
              <w:t>1</w:t>
            </w:r>
            <w:r>
              <w:rPr>
                <w:szCs w:val="21"/>
              </w:rPr>
              <w:t>分，满分得</w:t>
            </w:r>
            <w:r>
              <w:rPr>
                <w:szCs w:val="21"/>
              </w:rPr>
              <w:t>4</w:t>
            </w:r>
            <w:r>
              <w:rPr>
                <w:szCs w:val="21"/>
              </w:rPr>
              <w:t>分；</w:t>
            </w:r>
            <w:r>
              <w:rPr>
                <w:szCs w:val="21"/>
              </w:rPr>
              <w:br/>
            </w:r>
            <w:r>
              <w:rPr>
                <w:szCs w:val="21"/>
              </w:rPr>
              <w:t>注：需提供第三方单位出具的财务审计报表，否则不得分。</w:t>
            </w:r>
          </w:p>
        </w:tc>
      </w:tr>
      <w:tr w:rsidR="00E25D52" w14:paraId="322EC792" w14:textId="77777777">
        <w:trPr>
          <w:trHeight w:val="765"/>
          <w:jc w:val="center"/>
        </w:trPr>
        <w:tc>
          <w:tcPr>
            <w:tcW w:w="1455" w:type="dxa"/>
            <w:vMerge/>
            <w:tcBorders>
              <w:top w:val="nil"/>
              <w:left w:val="single" w:sz="8" w:space="0" w:color="auto"/>
              <w:bottom w:val="nil"/>
              <w:right w:val="single" w:sz="8" w:space="0" w:color="auto"/>
            </w:tcBorders>
            <w:shd w:val="clear" w:color="auto" w:fill="auto"/>
            <w:tcMar>
              <w:left w:w="108" w:type="dxa"/>
              <w:right w:w="108" w:type="dxa"/>
            </w:tcMar>
            <w:vAlign w:val="center"/>
          </w:tcPr>
          <w:p w14:paraId="4C6309A9" w14:textId="77777777" w:rsidR="00E25D52" w:rsidRDefault="00E25D52">
            <w:pPr>
              <w:rPr>
                <w:szCs w:val="21"/>
              </w:rPr>
            </w:pPr>
          </w:p>
        </w:tc>
        <w:tc>
          <w:tcPr>
            <w:tcW w:w="1310" w:type="dxa"/>
            <w:tcBorders>
              <w:top w:val="nil"/>
              <w:left w:val="nil"/>
              <w:bottom w:val="single" w:sz="8" w:space="0" w:color="auto"/>
              <w:right w:val="single" w:sz="8" w:space="0" w:color="auto"/>
            </w:tcBorders>
            <w:shd w:val="clear" w:color="auto" w:fill="auto"/>
            <w:tcMar>
              <w:left w:w="108" w:type="dxa"/>
              <w:right w:w="108" w:type="dxa"/>
            </w:tcMar>
            <w:vAlign w:val="center"/>
          </w:tcPr>
          <w:p w14:paraId="0E767E4D" w14:textId="77777777" w:rsidR="00E25D52" w:rsidRDefault="00000000">
            <w:pPr>
              <w:rPr>
                <w:szCs w:val="21"/>
              </w:rPr>
            </w:pPr>
            <w:r>
              <w:rPr>
                <w:szCs w:val="21"/>
              </w:rPr>
              <w:t>人力资源</w:t>
            </w:r>
            <w:r>
              <w:rPr>
                <w:szCs w:val="21"/>
              </w:rPr>
              <w:br/>
              <w:t>(2</w:t>
            </w:r>
            <w:r>
              <w:rPr>
                <w:szCs w:val="21"/>
              </w:rPr>
              <w:t>分</w:t>
            </w:r>
            <w:r>
              <w:rPr>
                <w:szCs w:val="21"/>
              </w:rPr>
              <w:t>)</w:t>
            </w:r>
          </w:p>
        </w:tc>
        <w:tc>
          <w:tcPr>
            <w:tcW w:w="1370" w:type="dxa"/>
            <w:tcBorders>
              <w:top w:val="nil"/>
              <w:left w:val="nil"/>
              <w:bottom w:val="single" w:sz="8" w:space="0" w:color="auto"/>
              <w:right w:val="single" w:sz="8" w:space="0" w:color="auto"/>
            </w:tcBorders>
            <w:shd w:val="clear" w:color="auto" w:fill="auto"/>
            <w:tcMar>
              <w:left w:w="108" w:type="dxa"/>
              <w:right w:w="108" w:type="dxa"/>
            </w:tcMar>
            <w:vAlign w:val="center"/>
          </w:tcPr>
          <w:p w14:paraId="72D804A5" w14:textId="77777777" w:rsidR="00E25D52" w:rsidRDefault="00000000">
            <w:pPr>
              <w:rPr>
                <w:szCs w:val="21"/>
              </w:rPr>
            </w:pPr>
            <w:r>
              <w:rPr>
                <w:szCs w:val="21"/>
              </w:rPr>
              <w:t>管理人员学历（</w:t>
            </w:r>
            <w:r>
              <w:rPr>
                <w:szCs w:val="21"/>
              </w:rPr>
              <w:t>2</w:t>
            </w:r>
            <w:r>
              <w:rPr>
                <w:szCs w:val="21"/>
              </w:rPr>
              <w:t>分）</w:t>
            </w:r>
          </w:p>
        </w:tc>
        <w:tc>
          <w:tcPr>
            <w:tcW w:w="4665" w:type="dxa"/>
            <w:tcBorders>
              <w:top w:val="nil"/>
              <w:left w:val="nil"/>
              <w:bottom w:val="single" w:sz="8" w:space="0" w:color="auto"/>
              <w:right w:val="single" w:sz="8" w:space="0" w:color="auto"/>
            </w:tcBorders>
            <w:shd w:val="clear" w:color="auto" w:fill="auto"/>
            <w:tcMar>
              <w:left w:w="108" w:type="dxa"/>
              <w:right w:w="108" w:type="dxa"/>
            </w:tcMar>
            <w:vAlign w:val="center"/>
          </w:tcPr>
          <w:p w14:paraId="64372261" w14:textId="77777777" w:rsidR="00E25D52" w:rsidRDefault="00000000">
            <w:pPr>
              <w:rPr>
                <w:szCs w:val="21"/>
              </w:rPr>
            </w:pPr>
            <w:r>
              <w:rPr>
                <w:szCs w:val="21"/>
              </w:rPr>
              <w:t>具有全日制本科或以上学历</w:t>
            </w:r>
            <w:r>
              <w:rPr>
                <w:szCs w:val="21"/>
              </w:rPr>
              <w:t>/</w:t>
            </w:r>
            <w:r>
              <w:rPr>
                <w:szCs w:val="21"/>
              </w:rPr>
              <w:t>学位证书，得</w:t>
            </w:r>
            <w:r>
              <w:rPr>
                <w:szCs w:val="21"/>
              </w:rPr>
              <w:t>2</w:t>
            </w:r>
            <w:r>
              <w:rPr>
                <w:szCs w:val="21"/>
              </w:rPr>
              <w:t>分。</w:t>
            </w:r>
            <w:r>
              <w:rPr>
                <w:szCs w:val="21"/>
              </w:rPr>
              <w:br/>
            </w:r>
            <w:r>
              <w:rPr>
                <w:szCs w:val="21"/>
              </w:rPr>
              <w:t>注：学历评审须提供学历</w:t>
            </w:r>
            <w:r>
              <w:rPr>
                <w:szCs w:val="21"/>
              </w:rPr>
              <w:t>/</w:t>
            </w:r>
            <w:r>
              <w:rPr>
                <w:szCs w:val="21"/>
              </w:rPr>
              <w:t>学位证书扫描件及应标单位近</w:t>
            </w:r>
            <w:r>
              <w:rPr>
                <w:szCs w:val="21"/>
              </w:rPr>
              <w:t>3</w:t>
            </w:r>
            <w:r>
              <w:rPr>
                <w:szCs w:val="21"/>
              </w:rPr>
              <w:t>个月载有社保部门公章的社保缴纳证明，否则不得分。</w:t>
            </w:r>
          </w:p>
        </w:tc>
      </w:tr>
      <w:tr w:rsidR="00E25D52" w14:paraId="0A334D20" w14:textId="77777777">
        <w:trPr>
          <w:trHeight w:val="1245"/>
          <w:jc w:val="center"/>
        </w:trPr>
        <w:tc>
          <w:tcPr>
            <w:tcW w:w="1455" w:type="dxa"/>
            <w:vMerge/>
            <w:tcBorders>
              <w:top w:val="nil"/>
              <w:left w:val="single" w:sz="8" w:space="0" w:color="auto"/>
              <w:bottom w:val="nil"/>
              <w:right w:val="single" w:sz="8" w:space="0" w:color="auto"/>
            </w:tcBorders>
            <w:shd w:val="clear" w:color="auto" w:fill="auto"/>
            <w:tcMar>
              <w:left w:w="108" w:type="dxa"/>
              <w:right w:w="108" w:type="dxa"/>
            </w:tcMar>
            <w:vAlign w:val="center"/>
          </w:tcPr>
          <w:p w14:paraId="47AAE7D5" w14:textId="77777777" w:rsidR="00E25D52" w:rsidRDefault="00E25D52">
            <w:pPr>
              <w:rPr>
                <w:szCs w:val="21"/>
              </w:rPr>
            </w:pPr>
          </w:p>
        </w:tc>
        <w:tc>
          <w:tcPr>
            <w:tcW w:w="1310" w:type="dxa"/>
            <w:tcBorders>
              <w:top w:val="nil"/>
              <w:left w:val="nil"/>
              <w:bottom w:val="single" w:sz="8" w:space="0" w:color="auto"/>
              <w:right w:val="single" w:sz="8" w:space="0" w:color="auto"/>
            </w:tcBorders>
            <w:shd w:val="clear" w:color="auto" w:fill="auto"/>
            <w:tcMar>
              <w:left w:w="108" w:type="dxa"/>
              <w:right w:w="108" w:type="dxa"/>
            </w:tcMar>
            <w:vAlign w:val="center"/>
          </w:tcPr>
          <w:p w14:paraId="028CAE46" w14:textId="77777777" w:rsidR="00E25D52" w:rsidRDefault="00000000">
            <w:pPr>
              <w:rPr>
                <w:szCs w:val="21"/>
              </w:rPr>
            </w:pPr>
            <w:r>
              <w:rPr>
                <w:szCs w:val="21"/>
              </w:rPr>
              <w:t>项目经验</w:t>
            </w:r>
            <w:r>
              <w:rPr>
                <w:szCs w:val="21"/>
              </w:rPr>
              <w:br/>
              <w:t>(3</w:t>
            </w:r>
            <w:r>
              <w:rPr>
                <w:szCs w:val="21"/>
              </w:rPr>
              <w:t>分</w:t>
            </w:r>
            <w:r>
              <w:rPr>
                <w:szCs w:val="21"/>
              </w:rPr>
              <w:t>)</w:t>
            </w:r>
          </w:p>
        </w:tc>
        <w:tc>
          <w:tcPr>
            <w:tcW w:w="1370" w:type="dxa"/>
            <w:tcBorders>
              <w:top w:val="nil"/>
              <w:left w:val="nil"/>
              <w:bottom w:val="single" w:sz="8" w:space="0" w:color="auto"/>
              <w:right w:val="single" w:sz="8" w:space="0" w:color="auto"/>
            </w:tcBorders>
            <w:shd w:val="clear" w:color="auto" w:fill="auto"/>
            <w:tcMar>
              <w:left w:w="108" w:type="dxa"/>
              <w:right w:w="108" w:type="dxa"/>
            </w:tcMar>
            <w:vAlign w:val="center"/>
          </w:tcPr>
          <w:p w14:paraId="6A066960" w14:textId="77777777" w:rsidR="00E25D52" w:rsidRDefault="00000000">
            <w:pPr>
              <w:rPr>
                <w:szCs w:val="21"/>
              </w:rPr>
            </w:pPr>
            <w:r>
              <w:rPr>
                <w:szCs w:val="21"/>
              </w:rPr>
              <w:t>同类项目经验（</w:t>
            </w:r>
            <w:r>
              <w:rPr>
                <w:szCs w:val="21"/>
              </w:rPr>
              <w:t>3</w:t>
            </w:r>
            <w:r>
              <w:rPr>
                <w:szCs w:val="21"/>
              </w:rPr>
              <w:t>分）</w:t>
            </w:r>
          </w:p>
        </w:tc>
        <w:tc>
          <w:tcPr>
            <w:tcW w:w="4665" w:type="dxa"/>
            <w:tcBorders>
              <w:top w:val="nil"/>
              <w:left w:val="nil"/>
              <w:bottom w:val="single" w:sz="8" w:space="0" w:color="auto"/>
              <w:right w:val="single" w:sz="8" w:space="0" w:color="auto"/>
            </w:tcBorders>
            <w:shd w:val="clear" w:color="auto" w:fill="auto"/>
            <w:tcMar>
              <w:left w:w="108" w:type="dxa"/>
              <w:right w:w="108" w:type="dxa"/>
            </w:tcMar>
            <w:vAlign w:val="center"/>
          </w:tcPr>
          <w:p w14:paraId="13057FB1" w14:textId="77777777" w:rsidR="00E25D52" w:rsidRDefault="00000000">
            <w:pPr>
              <w:rPr>
                <w:szCs w:val="21"/>
              </w:rPr>
            </w:pPr>
            <w:r>
              <w:rPr>
                <w:szCs w:val="21"/>
              </w:rPr>
              <w:t>近三年内本行业累计同类项目经验合同金额超过</w:t>
            </w:r>
            <w:r>
              <w:rPr>
                <w:szCs w:val="21"/>
              </w:rPr>
              <w:t>200</w:t>
            </w:r>
            <w:r>
              <w:rPr>
                <w:szCs w:val="21"/>
              </w:rPr>
              <w:t>万，每增加</w:t>
            </w:r>
            <w:r>
              <w:rPr>
                <w:szCs w:val="21"/>
              </w:rPr>
              <w:t>50</w:t>
            </w:r>
            <w:r>
              <w:rPr>
                <w:szCs w:val="21"/>
              </w:rPr>
              <w:t>万元加</w:t>
            </w:r>
            <w:r>
              <w:rPr>
                <w:szCs w:val="21"/>
              </w:rPr>
              <w:t>1</w:t>
            </w:r>
            <w:r>
              <w:rPr>
                <w:szCs w:val="21"/>
              </w:rPr>
              <w:t>分，满分得</w:t>
            </w:r>
            <w:r>
              <w:rPr>
                <w:szCs w:val="21"/>
              </w:rPr>
              <w:t>3</w:t>
            </w:r>
            <w:r>
              <w:rPr>
                <w:szCs w:val="21"/>
              </w:rPr>
              <w:t>分。</w:t>
            </w:r>
          </w:p>
          <w:p w14:paraId="55005E6D" w14:textId="77777777" w:rsidR="00E25D52" w:rsidRDefault="00000000">
            <w:pPr>
              <w:rPr>
                <w:szCs w:val="21"/>
              </w:rPr>
            </w:pPr>
            <w:r>
              <w:rPr>
                <w:szCs w:val="21"/>
              </w:rPr>
              <w:t>注：必须提供合同关键页（包括合同封面、合同金额页、合同签字页），否则不得分。</w:t>
            </w:r>
          </w:p>
        </w:tc>
      </w:tr>
      <w:tr w:rsidR="00E25D52" w14:paraId="6CDEE21D" w14:textId="77777777">
        <w:trPr>
          <w:trHeight w:val="735"/>
          <w:jc w:val="center"/>
        </w:trPr>
        <w:tc>
          <w:tcPr>
            <w:tcW w:w="1455" w:type="dxa"/>
            <w:vMerge/>
            <w:tcBorders>
              <w:top w:val="nil"/>
              <w:left w:val="single" w:sz="8" w:space="0" w:color="auto"/>
              <w:bottom w:val="nil"/>
              <w:right w:val="single" w:sz="8" w:space="0" w:color="auto"/>
            </w:tcBorders>
            <w:shd w:val="clear" w:color="auto" w:fill="auto"/>
            <w:tcMar>
              <w:left w:w="108" w:type="dxa"/>
              <w:right w:w="108" w:type="dxa"/>
            </w:tcMar>
            <w:vAlign w:val="center"/>
          </w:tcPr>
          <w:p w14:paraId="6D2269B6" w14:textId="77777777" w:rsidR="00E25D52" w:rsidRDefault="00E25D52">
            <w:pPr>
              <w:rPr>
                <w:szCs w:val="21"/>
              </w:rPr>
            </w:pPr>
          </w:p>
        </w:tc>
        <w:tc>
          <w:tcPr>
            <w:tcW w:w="1310" w:type="dxa"/>
            <w:tcBorders>
              <w:top w:val="nil"/>
              <w:left w:val="nil"/>
              <w:bottom w:val="nil"/>
              <w:right w:val="single" w:sz="8" w:space="0" w:color="auto"/>
            </w:tcBorders>
            <w:shd w:val="clear" w:color="auto" w:fill="auto"/>
            <w:tcMar>
              <w:left w:w="108" w:type="dxa"/>
              <w:right w:w="108" w:type="dxa"/>
            </w:tcMar>
            <w:vAlign w:val="center"/>
          </w:tcPr>
          <w:p w14:paraId="5C3E67F2" w14:textId="77777777" w:rsidR="00E25D52" w:rsidRDefault="00000000">
            <w:pPr>
              <w:rPr>
                <w:szCs w:val="21"/>
              </w:rPr>
            </w:pPr>
            <w:r>
              <w:rPr>
                <w:szCs w:val="21"/>
              </w:rPr>
              <w:t>响应能力</w:t>
            </w:r>
            <w:r>
              <w:rPr>
                <w:szCs w:val="21"/>
              </w:rPr>
              <w:br/>
            </w:r>
            <w:r>
              <w:rPr>
                <w:szCs w:val="21"/>
              </w:rPr>
              <w:t>（</w:t>
            </w:r>
            <w:r>
              <w:rPr>
                <w:szCs w:val="21"/>
              </w:rPr>
              <w:t>16</w:t>
            </w:r>
            <w:r>
              <w:rPr>
                <w:szCs w:val="21"/>
              </w:rPr>
              <w:t>分）</w:t>
            </w:r>
          </w:p>
        </w:tc>
        <w:tc>
          <w:tcPr>
            <w:tcW w:w="1370" w:type="dxa"/>
            <w:tcBorders>
              <w:top w:val="nil"/>
              <w:left w:val="nil"/>
              <w:bottom w:val="nil"/>
              <w:right w:val="single" w:sz="8" w:space="0" w:color="auto"/>
            </w:tcBorders>
            <w:shd w:val="clear" w:color="auto" w:fill="auto"/>
            <w:tcMar>
              <w:left w:w="108" w:type="dxa"/>
              <w:right w:w="108" w:type="dxa"/>
            </w:tcMar>
            <w:vAlign w:val="center"/>
          </w:tcPr>
          <w:p w14:paraId="6126A06E" w14:textId="77777777" w:rsidR="00E25D52" w:rsidRDefault="00000000">
            <w:pPr>
              <w:rPr>
                <w:szCs w:val="21"/>
              </w:rPr>
            </w:pPr>
            <w:r>
              <w:rPr>
                <w:szCs w:val="21"/>
              </w:rPr>
              <w:t>项目响应能力（</w:t>
            </w:r>
            <w:r>
              <w:rPr>
                <w:szCs w:val="21"/>
              </w:rPr>
              <w:t>16</w:t>
            </w:r>
            <w:r>
              <w:rPr>
                <w:szCs w:val="21"/>
              </w:rPr>
              <w:t>分）</w:t>
            </w:r>
          </w:p>
        </w:tc>
        <w:tc>
          <w:tcPr>
            <w:tcW w:w="4665" w:type="dxa"/>
            <w:tcBorders>
              <w:top w:val="nil"/>
              <w:left w:val="nil"/>
              <w:bottom w:val="single" w:sz="8" w:space="0" w:color="auto"/>
              <w:right w:val="single" w:sz="8" w:space="0" w:color="auto"/>
            </w:tcBorders>
            <w:shd w:val="clear" w:color="auto" w:fill="auto"/>
            <w:tcMar>
              <w:left w:w="108" w:type="dxa"/>
              <w:right w:w="108" w:type="dxa"/>
            </w:tcMar>
            <w:vAlign w:val="center"/>
          </w:tcPr>
          <w:p w14:paraId="21E57CEC" w14:textId="77777777" w:rsidR="00E25D52" w:rsidRDefault="00000000">
            <w:pPr>
              <w:rPr>
                <w:szCs w:val="21"/>
              </w:rPr>
            </w:pPr>
            <w:r>
              <w:rPr>
                <w:szCs w:val="21"/>
              </w:rPr>
              <w:t>1.</w:t>
            </w:r>
            <w:r>
              <w:rPr>
                <w:szCs w:val="21"/>
              </w:rPr>
              <w:t>产品服务能力</w:t>
            </w:r>
            <w:r>
              <w:rPr>
                <w:szCs w:val="21"/>
              </w:rPr>
              <w:t>:</w:t>
            </w:r>
            <w:r>
              <w:rPr>
                <w:szCs w:val="21"/>
              </w:rPr>
              <w:t>提供能满足项目需求的产品或服务，给予相应的清单，得</w:t>
            </w:r>
            <w:r>
              <w:rPr>
                <w:szCs w:val="21"/>
              </w:rPr>
              <w:t>8</w:t>
            </w:r>
            <w:r>
              <w:rPr>
                <w:szCs w:val="21"/>
              </w:rPr>
              <w:t>分；</w:t>
            </w:r>
          </w:p>
          <w:p w14:paraId="7BF61EDB" w14:textId="77777777" w:rsidR="00E25D52" w:rsidRDefault="00000000">
            <w:pPr>
              <w:rPr>
                <w:szCs w:val="21"/>
              </w:rPr>
            </w:pPr>
            <w:r>
              <w:rPr>
                <w:szCs w:val="21"/>
              </w:rPr>
              <w:t>2.</w:t>
            </w:r>
            <w:r>
              <w:rPr>
                <w:szCs w:val="21"/>
              </w:rPr>
              <w:t>建设实施能力</w:t>
            </w:r>
            <w:r>
              <w:rPr>
                <w:szCs w:val="21"/>
              </w:rPr>
              <w:t>:</w:t>
            </w:r>
            <w:r>
              <w:rPr>
                <w:szCs w:val="21"/>
              </w:rPr>
              <w:t>根据项目工期实现要求提交承诺表；同时按照项目要求提交项目实施计划表，得</w:t>
            </w:r>
            <w:r>
              <w:rPr>
                <w:szCs w:val="21"/>
              </w:rPr>
              <w:t>4</w:t>
            </w:r>
            <w:r>
              <w:rPr>
                <w:szCs w:val="21"/>
              </w:rPr>
              <w:t>分；</w:t>
            </w:r>
          </w:p>
          <w:p w14:paraId="2C0AAF72" w14:textId="77777777" w:rsidR="00E25D52" w:rsidRDefault="00000000">
            <w:pPr>
              <w:rPr>
                <w:szCs w:val="21"/>
              </w:rPr>
            </w:pPr>
            <w:r>
              <w:rPr>
                <w:szCs w:val="21"/>
              </w:rPr>
              <w:t>注：项目有工期实现要求，承诺时间不满足要求不得分；项目无工期实现要求，只需提交项目实施计划表。</w:t>
            </w:r>
          </w:p>
          <w:p w14:paraId="30F973DE" w14:textId="77777777" w:rsidR="00E25D52" w:rsidRDefault="00000000">
            <w:pPr>
              <w:rPr>
                <w:szCs w:val="21"/>
              </w:rPr>
            </w:pPr>
            <w:r>
              <w:rPr>
                <w:szCs w:val="21"/>
              </w:rPr>
              <w:t>3.</w:t>
            </w:r>
            <w:r>
              <w:rPr>
                <w:szCs w:val="21"/>
              </w:rPr>
              <w:t>售后服务能力</w:t>
            </w:r>
            <w:r>
              <w:rPr>
                <w:szCs w:val="21"/>
              </w:rPr>
              <w:t>:</w:t>
            </w:r>
            <w:r>
              <w:rPr>
                <w:szCs w:val="21"/>
              </w:rPr>
              <w:t>根据服务响应承诺表，填写故障响应时间、现场响应时间、故障修复时限承诺、备机备件响应承诺，各</w:t>
            </w:r>
            <w:r>
              <w:rPr>
                <w:szCs w:val="21"/>
              </w:rPr>
              <w:t>1</w:t>
            </w:r>
            <w:r>
              <w:rPr>
                <w:szCs w:val="21"/>
              </w:rPr>
              <w:t>分，满分得</w:t>
            </w:r>
            <w:r>
              <w:rPr>
                <w:szCs w:val="21"/>
              </w:rPr>
              <w:t>4</w:t>
            </w:r>
            <w:r>
              <w:rPr>
                <w:szCs w:val="21"/>
              </w:rPr>
              <w:t>分；</w:t>
            </w:r>
          </w:p>
        </w:tc>
      </w:tr>
      <w:tr w:rsidR="00E25D52" w14:paraId="5986C324" w14:textId="77777777">
        <w:trPr>
          <w:trHeight w:val="1395"/>
          <w:jc w:val="center"/>
        </w:trPr>
        <w:tc>
          <w:tcPr>
            <w:tcW w:w="145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D9563E7" w14:textId="77777777" w:rsidR="00E25D52" w:rsidRDefault="00000000">
            <w:pPr>
              <w:rPr>
                <w:szCs w:val="21"/>
              </w:rPr>
            </w:pPr>
            <w:r>
              <w:rPr>
                <w:szCs w:val="21"/>
              </w:rPr>
              <w:t>项目团队</w:t>
            </w:r>
            <w:r>
              <w:rPr>
                <w:szCs w:val="21"/>
              </w:rPr>
              <w:br/>
            </w:r>
            <w:r>
              <w:rPr>
                <w:szCs w:val="21"/>
              </w:rPr>
              <w:t>（</w:t>
            </w:r>
            <w:r>
              <w:rPr>
                <w:szCs w:val="21"/>
              </w:rPr>
              <w:t>30</w:t>
            </w:r>
            <w:r>
              <w:rPr>
                <w:szCs w:val="21"/>
              </w:rPr>
              <w:t>分）</w:t>
            </w:r>
          </w:p>
        </w:tc>
        <w:tc>
          <w:tcPr>
            <w:tcW w:w="1310" w:type="dxa"/>
            <w:vMerge w:val="restart"/>
            <w:tcBorders>
              <w:top w:val="single" w:sz="8" w:space="0" w:color="auto"/>
              <w:left w:val="single" w:sz="8" w:space="0" w:color="auto"/>
              <w:bottom w:val="single" w:sz="8" w:space="0" w:color="000000"/>
              <w:right w:val="single" w:sz="8" w:space="0" w:color="auto"/>
            </w:tcBorders>
            <w:shd w:val="clear" w:color="auto" w:fill="auto"/>
            <w:tcMar>
              <w:left w:w="108" w:type="dxa"/>
              <w:right w:w="108" w:type="dxa"/>
            </w:tcMar>
            <w:vAlign w:val="center"/>
          </w:tcPr>
          <w:p w14:paraId="27266804" w14:textId="77777777" w:rsidR="00E25D52" w:rsidRDefault="00000000">
            <w:pPr>
              <w:rPr>
                <w:szCs w:val="21"/>
              </w:rPr>
            </w:pPr>
            <w:r>
              <w:rPr>
                <w:szCs w:val="21"/>
              </w:rPr>
              <w:t>团队素质</w:t>
            </w:r>
            <w:r>
              <w:rPr>
                <w:szCs w:val="21"/>
              </w:rPr>
              <w:br/>
            </w:r>
            <w:r>
              <w:rPr>
                <w:szCs w:val="21"/>
              </w:rPr>
              <w:t>（</w:t>
            </w:r>
            <w:r>
              <w:rPr>
                <w:szCs w:val="21"/>
              </w:rPr>
              <w:t>25</w:t>
            </w:r>
            <w:r>
              <w:rPr>
                <w:szCs w:val="21"/>
              </w:rPr>
              <w:t>分）</w:t>
            </w:r>
          </w:p>
        </w:tc>
        <w:tc>
          <w:tcPr>
            <w:tcW w:w="137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77125CB" w14:textId="77777777" w:rsidR="00E25D52" w:rsidRDefault="00000000">
            <w:pPr>
              <w:rPr>
                <w:szCs w:val="21"/>
              </w:rPr>
            </w:pPr>
            <w:r>
              <w:rPr>
                <w:szCs w:val="21"/>
              </w:rPr>
              <w:t>项目经理素质（</w:t>
            </w:r>
            <w:r>
              <w:rPr>
                <w:szCs w:val="21"/>
              </w:rPr>
              <w:t>10</w:t>
            </w:r>
            <w:r>
              <w:rPr>
                <w:szCs w:val="21"/>
              </w:rPr>
              <w:t>分）</w:t>
            </w:r>
          </w:p>
        </w:tc>
        <w:tc>
          <w:tcPr>
            <w:tcW w:w="4665" w:type="dxa"/>
            <w:tcBorders>
              <w:top w:val="nil"/>
              <w:left w:val="nil"/>
              <w:bottom w:val="single" w:sz="8" w:space="0" w:color="auto"/>
              <w:right w:val="single" w:sz="8" w:space="0" w:color="auto"/>
            </w:tcBorders>
            <w:shd w:val="clear" w:color="auto" w:fill="auto"/>
            <w:tcMar>
              <w:left w:w="108" w:type="dxa"/>
              <w:right w:w="108" w:type="dxa"/>
            </w:tcMar>
            <w:vAlign w:val="center"/>
          </w:tcPr>
          <w:p w14:paraId="1AC38309" w14:textId="77777777" w:rsidR="00E25D52" w:rsidRDefault="00000000">
            <w:pPr>
              <w:rPr>
                <w:szCs w:val="21"/>
              </w:rPr>
            </w:pPr>
            <w:r>
              <w:rPr>
                <w:szCs w:val="21"/>
              </w:rPr>
              <w:t>1.</w:t>
            </w:r>
            <w:r>
              <w:rPr>
                <w:szCs w:val="21"/>
              </w:rPr>
              <w:t>专业技术认证：项目经理具有</w:t>
            </w:r>
            <w:r>
              <w:rPr>
                <w:szCs w:val="21"/>
              </w:rPr>
              <w:t>PMP</w:t>
            </w:r>
            <w:r>
              <w:rPr>
                <w:szCs w:val="21"/>
              </w:rPr>
              <w:t>或项目管理师或工程师或网络工程师或软件工程师或</w:t>
            </w:r>
            <w:r>
              <w:rPr>
                <w:szCs w:val="21"/>
              </w:rPr>
              <w:t>CCNP</w:t>
            </w:r>
            <w:r>
              <w:rPr>
                <w:szCs w:val="21"/>
              </w:rPr>
              <w:t>以上，满足一项得</w:t>
            </w:r>
            <w:r>
              <w:rPr>
                <w:szCs w:val="21"/>
              </w:rPr>
              <w:t>2.5</w:t>
            </w:r>
            <w:r>
              <w:rPr>
                <w:szCs w:val="21"/>
              </w:rPr>
              <w:t>分，满分得</w:t>
            </w:r>
            <w:r>
              <w:rPr>
                <w:szCs w:val="21"/>
              </w:rPr>
              <w:t>5</w:t>
            </w:r>
            <w:r>
              <w:rPr>
                <w:szCs w:val="21"/>
              </w:rPr>
              <w:t>分；</w:t>
            </w:r>
            <w:r>
              <w:rPr>
                <w:szCs w:val="21"/>
              </w:rPr>
              <w:br/>
              <w:t>2.</w:t>
            </w:r>
            <w:r>
              <w:rPr>
                <w:szCs w:val="21"/>
              </w:rPr>
              <w:t>具有全日制本科或以上学历</w:t>
            </w:r>
            <w:r>
              <w:rPr>
                <w:szCs w:val="21"/>
              </w:rPr>
              <w:t>/</w:t>
            </w:r>
            <w:r>
              <w:rPr>
                <w:szCs w:val="21"/>
              </w:rPr>
              <w:t>学位证书，得</w:t>
            </w:r>
            <w:r>
              <w:rPr>
                <w:szCs w:val="21"/>
              </w:rPr>
              <w:t>5</w:t>
            </w:r>
            <w:r>
              <w:rPr>
                <w:szCs w:val="21"/>
              </w:rPr>
              <w:t>分。</w:t>
            </w:r>
            <w:r>
              <w:rPr>
                <w:szCs w:val="21"/>
              </w:rPr>
              <w:br/>
            </w:r>
            <w:r>
              <w:rPr>
                <w:szCs w:val="21"/>
              </w:rPr>
              <w:t>注：学历评审须提供学历</w:t>
            </w:r>
            <w:r>
              <w:rPr>
                <w:szCs w:val="21"/>
              </w:rPr>
              <w:t>/</w:t>
            </w:r>
            <w:r>
              <w:rPr>
                <w:szCs w:val="21"/>
              </w:rPr>
              <w:t>学位证书扫描件及应标单位近</w:t>
            </w:r>
            <w:r>
              <w:rPr>
                <w:szCs w:val="21"/>
              </w:rPr>
              <w:t>3</w:t>
            </w:r>
            <w:r>
              <w:rPr>
                <w:szCs w:val="21"/>
              </w:rPr>
              <w:t>个月载有社保部门公章的社保缴纳证明，</w:t>
            </w:r>
            <w:proofErr w:type="gramStart"/>
            <w:r>
              <w:rPr>
                <w:szCs w:val="21"/>
              </w:rPr>
              <w:t>需承诺</w:t>
            </w:r>
            <w:proofErr w:type="gramEnd"/>
            <w:r>
              <w:rPr>
                <w:szCs w:val="21"/>
              </w:rPr>
              <w:t>项目经理同一服务周期内不得服务其他项目，否则不得分；</w:t>
            </w:r>
          </w:p>
        </w:tc>
      </w:tr>
      <w:tr w:rsidR="00E25D52" w14:paraId="6976327F" w14:textId="77777777">
        <w:trPr>
          <w:trHeight w:val="945"/>
          <w:jc w:val="center"/>
        </w:trPr>
        <w:tc>
          <w:tcPr>
            <w:tcW w:w="1455"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1F911E0" w14:textId="77777777" w:rsidR="00E25D52" w:rsidRDefault="00E25D52">
            <w:pPr>
              <w:rPr>
                <w:szCs w:val="21"/>
              </w:rPr>
            </w:pPr>
          </w:p>
        </w:tc>
        <w:tc>
          <w:tcPr>
            <w:tcW w:w="1310" w:type="dxa"/>
            <w:vMerge/>
            <w:tcBorders>
              <w:top w:val="single" w:sz="8" w:space="0" w:color="auto"/>
              <w:left w:val="single" w:sz="8" w:space="0" w:color="auto"/>
              <w:bottom w:val="single" w:sz="8" w:space="0" w:color="000000"/>
              <w:right w:val="single" w:sz="8" w:space="0" w:color="auto"/>
            </w:tcBorders>
            <w:shd w:val="clear" w:color="auto" w:fill="auto"/>
            <w:tcMar>
              <w:left w:w="108" w:type="dxa"/>
              <w:right w:w="108" w:type="dxa"/>
            </w:tcMar>
            <w:vAlign w:val="center"/>
          </w:tcPr>
          <w:p w14:paraId="6B2F7106" w14:textId="77777777" w:rsidR="00E25D52" w:rsidRDefault="00E25D52">
            <w:pPr>
              <w:rPr>
                <w:szCs w:val="21"/>
              </w:rPr>
            </w:pPr>
          </w:p>
        </w:tc>
        <w:tc>
          <w:tcPr>
            <w:tcW w:w="1370" w:type="dxa"/>
            <w:tcBorders>
              <w:top w:val="nil"/>
              <w:left w:val="nil"/>
              <w:bottom w:val="single" w:sz="8" w:space="0" w:color="auto"/>
              <w:right w:val="single" w:sz="8" w:space="0" w:color="auto"/>
            </w:tcBorders>
            <w:shd w:val="clear" w:color="auto" w:fill="auto"/>
            <w:tcMar>
              <w:left w:w="108" w:type="dxa"/>
              <w:right w:w="108" w:type="dxa"/>
            </w:tcMar>
            <w:vAlign w:val="center"/>
          </w:tcPr>
          <w:p w14:paraId="160FEB4B" w14:textId="77777777" w:rsidR="00E25D52" w:rsidRDefault="00000000">
            <w:pPr>
              <w:rPr>
                <w:szCs w:val="21"/>
              </w:rPr>
            </w:pPr>
            <w:r>
              <w:rPr>
                <w:szCs w:val="21"/>
              </w:rPr>
              <w:t>团队成员素质（</w:t>
            </w:r>
            <w:r>
              <w:rPr>
                <w:szCs w:val="21"/>
              </w:rPr>
              <w:t>15</w:t>
            </w:r>
            <w:r>
              <w:rPr>
                <w:szCs w:val="21"/>
              </w:rPr>
              <w:t>分）</w:t>
            </w:r>
          </w:p>
        </w:tc>
        <w:tc>
          <w:tcPr>
            <w:tcW w:w="4665" w:type="dxa"/>
            <w:tcBorders>
              <w:top w:val="nil"/>
              <w:left w:val="nil"/>
              <w:bottom w:val="single" w:sz="8" w:space="0" w:color="auto"/>
              <w:right w:val="single" w:sz="8" w:space="0" w:color="auto"/>
            </w:tcBorders>
            <w:shd w:val="clear" w:color="auto" w:fill="auto"/>
            <w:tcMar>
              <w:left w:w="108" w:type="dxa"/>
              <w:right w:w="108" w:type="dxa"/>
            </w:tcMar>
            <w:vAlign w:val="center"/>
          </w:tcPr>
          <w:p w14:paraId="7BC25650" w14:textId="77777777" w:rsidR="00E25D52" w:rsidRDefault="00000000">
            <w:pPr>
              <w:rPr>
                <w:szCs w:val="21"/>
              </w:rPr>
            </w:pPr>
            <w:r>
              <w:rPr>
                <w:szCs w:val="21"/>
              </w:rPr>
              <w:t>提供专职团队名单，团队成员具有专科及以上学历，每提供</w:t>
            </w:r>
            <w:r>
              <w:rPr>
                <w:szCs w:val="21"/>
              </w:rPr>
              <w:t>1</w:t>
            </w:r>
            <w:r>
              <w:rPr>
                <w:szCs w:val="21"/>
              </w:rPr>
              <w:t>人得</w:t>
            </w:r>
            <w:r>
              <w:rPr>
                <w:szCs w:val="21"/>
              </w:rPr>
              <w:t>3</w:t>
            </w:r>
            <w:r>
              <w:rPr>
                <w:szCs w:val="21"/>
              </w:rPr>
              <w:t>分，满分得</w:t>
            </w:r>
            <w:r>
              <w:rPr>
                <w:szCs w:val="21"/>
              </w:rPr>
              <w:t>15</w:t>
            </w:r>
            <w:r>
              <w:rPr>
                <w:szCs w:val="21"/>
              </w:rPr>
              <w:t>分。</w:t>
            </w:r>
            <w:r>
              <w:rPr>
                <w:szCs w:val="21"/>
              </w:rPr>
              <w:br/>
            </w:r>
            <w:r>
              <w:rPr>
                <w:szCs w:val="21"/>
              </w:rPr>
              <w:t>注：</w:t>
            </w:r>
            <w:proofErr w:type="gramStart"/>
            <w:r>
              <w:rPr>
                <w:szCs w:val="21"/>
              </w:rPr>
              <w:t>附人员</w:t>
            </w:r>
            <w:proofErr w:type="gramEnd"/>
            <w:r>
              <w:rPr>
                <w:szCs w:val="21"/>
              </w:rPr>
              <w:t>介绍及学历</w:t>
            </w:r>
            <w:r>
              <w:rPr>
                <w:szCs w:val="21"/>
              </w:rPr>
              <w:t>/</w:t>
            </w:r>
            <w:r>
              <w:rPr>
                <w:szCs w:val="21"/>
              </w:rPr>
              <w:t>学位证书及应标单位近</w:t>
            </w:r>
            <w:r>
              <w:rPr>
                <w:szCs w:val="21"/>
              </w:rPr>
              <w:t>3</w:t>
            </w:r>
            <w:r>
              <w:rPr>
                <w:szCs w:val="21"/>
              </w:rPr>
              <w:t>个月载有社保部门公章的社保缴纳证明，</w:t>
            </w:r>
            <w:proofErr w:type="gramStart"/>
            <w:r>
              <w:rPr>
                <w:szCs w:val="21"/>
              </w:rPr>
              <w:t>需承诺</w:t>
            </w:r>
            <w:proofErr w:type="gramEnd"/>
            <w:r>
              <w:rPr>
                <w:szCs w:val="21"/>
              </w:rPr>
              <w:t>团队成员同一服务周期内不得服务其他项目，否则不得分；</w:t>
            </w:r>
          </w:p>
        </w:tc>
      </w:tr>
      <w:tr w:rsidR="00E25D52" w14:paraId="32A0B16D" w14:textId="77777777">
        <w:trPr>
          <w:trHeight w:val="525"/>
          <w:jc w:val="center"/>
        </w:trPr>
        <w:tc>
          <w:tcPr>
            <w:tcW w:w="1455"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67C20A7" w14:textId="77777777" w:rsidR="00E25D52" w:rsidRDefault="00E25D52">
            <w:pPr>
              <w:rPr>
                <w:szCs w:val="21"/>
              </w:rPr>
            </w:pPr>
          </w:p>
        </w:tc>
        <w:tc>
          <w:tcPr>
            <w:tcW w:w="1310" w:type="dxa"/>
            <w:tcBorders>
              <w:top w:val="nil"/>
              <w:left w:val="nil"/>
              <w:bottom w:val="single" w:sz="8" w:space="0" w:color="auto"/>
              <w:right w:val="single" w:sz="8" w:space="0" w:color="auto"/>
            </w:tcBorders>
            <w:shd w:val="clear" w:color="auto" w:fill="auto"/>
            <w:tcMar>
              <w:left w:w="108" w:type="dxa"/>
              <w:right w:w="108" w:type="dxa"/>
            </w:tcMar>
            <w:vAlign w:val="center"/>
          </w:tcPr>
          <w:p w14:paraId="12FDA3CD" w14:textId="77777777" w:rsidR="00E25D52" w:rsidRDefault="00000000">
            <w:pPr>
              <w:rPr>
                <w:szCs w:val="21"/>
              </w:rPr>
            </w:pPr>
            <w:r>
              <w:rPr>
                <w:szCs w:val="21"/>
              </w:rPr>
              <w:t>设备投入及其他</w:t>
            </w:r>
            <w:r>
              <w:rPr>
                <w:szCs w:val="21"/>
              </w:rPr>
              <w:br/>
              <w:t>(5</w:t>
            </w:r>
            <w:r>
              <w:rPr>
                <w:szCs w:val="21"/>
              </w:rPr>
              <w:t>分</w:t>
            </w:r>
            <w:r>
              <w:rPr>
                <w:szCs w:val="21"/>
              </w:rPr>
              <w:t>)</w:t>
            </w:r>
          </w:p>
        </w:tc>
        <w:tc>
          <w:tcPr>
            <w:tcW w:w="1370" w:type="dxa"/>
            <w:tcBorders>
              <w:top w:val="nil"/>
              <w:left w:val="nil"/>
              <w:bottom w:val="single" w:sz="8" w:space="0" w:color="auto"/>
              <w:right w:val="single" w:sz="8" w:space="0" w:color="auto"/>
            </w:tcBorders>
            <w:shd w:val="clear" w:color="auto" w:fill="auto"/>
            <w:tcMar>
              <w:left w:w="108" w:type="dxa"/>
              <w:right w:w="108" w:type="dxa"/>
            </w:tcMar>
            <w:vAlign w:val="center"/>
          </w:tcPr>
          <w:p w14:paraId="2781B023" w14:textId="77777777" w:rsidR="00E25D52" w:rsidRDefault="00000000">
            <w:pPr>
              <w:rPr>
                <w:szCs w:val="21"/>
              </w:rPr>
            </w:pPr>
            <w:r>
              <w:rPr>
                <w:szCs w:val="21"/>
              </w:rPr>
              <w:t>工器具投入</w:t>
            </w:r>
            <w:r>
              <w:rPr>
                <w:szCs w:val="21"/>
              </w:rPr>
              <w:t xml:space="preserve"> </w:t>
            </w:r>
            <w:r>
              <w:rPr>
                <w:szCs w:val="21"/>
              </w:rPr>
              <w:t>（</w:t>
            </w:r>
            <w:r>
              <w:rPr>
                <w:szCs w:val="21"/>
              </w:rPr>
              <w:t>5</w:t>
            </w:r>
            <w:r>
              <w:rPr>
                <w:szCs w:val="21"/>
              </w:rPr>
              <w:t>分）</w:t>
            </w:r>
          </w:p>
        </w:tc>
        <w:tc>
          <w:tcPr>
            <w:tcW w:w="4665" w:type="dxa"/>
            <w:tcBorders>
              <w:top w:val="nil"/>
              <w:left w:val="nil"/>
              <w:bottom w:val="single" w:sz="8" w:space="0" w:color="auto"/>
              <w:right w:val="single" w:sz="8" w:space="0" w:color="auto"/>
            </w:tcBorders>
            <w:shd w:val="clear" w:color="auto" w:fill="auto"/>
            <w:tcMar>
              <w:left w:w="108" w:type="dxa"/>
              <w:right w:w="108" w:type="dxa"/>
            </w:tcMar>
            <w:vAlign w:val="center"/>
          </w:tcPr>
          <w:p w14:paraId="354EFF30" w14:textId="77777777" w:rsidR="00E25D52" w:rsidRDefault="00000000">
            <w:pPr>
              <w:rPr>
                <w:szCs w:val="21"/>
              </w:rPr>
            </w:pPr>
            <w:r>
              <w:rPr>
                <w:szCs w:val="21"/>
              </w:rPr>
              <w:t>根据公司提供服务于项目的工器具清单及工具性能对项目的支撑、服务能力等进行综合打分，满分</w:t>
            </w:r>
            <w:r>
              <w:rPr>
                <w:szCs w:val="21"/>
              </w:rPr>
              <w:t>5</w:t>
            </w:r>
            <w:r>
              <w:rPr>
                <w:szCs w:val="21"/>
              </w:rPr>
              <w:t>分。</w:t>
            </w:r>
          </w:p>
        </w:tc>
      </w:tr>
      <w:tr w:rsidR="00E25D52" w14:paraId="18226ACF" w14:textId="77777777">
        <w:trPr>
          <w:trHeight w:val="600"/>
          <w:jc w:val="center"/>
        </w:trPr>
        <w:tc>
          <w:tcPr>
            <w:tcW w:w="145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9C36608" w14:textId="77777777" w:rsidR="00E25D52" w:rsidRDefault="00000000">
            <w:pPr>
              <w:rPr>
                <w:szCs w:val="21"/>
              </w:rPr>
            </w:pPr>
            <w:r>
              <w:rPr>
                <w:szCs w:val="21"/>
              </w:rPr>
              <w:t>服务方案</w:t>
            </w:r>
            <w:r>
              <w:rPr>
                <w:szCs w:val="21"/>
              </w:rPr>
              <w:br/>
            </w:r>
            <w:r>
              <w:rPr>
                <w:szCs w:val="21"/>
              </w:rPr>
              <w:t>（</w:t>
            </w:r>
            <w:r>
              <w:rPr>
                <w:szCs w:val="21"/>
              </w:rPr>
              <w:t>40</w:t>
            </w:r>
            <w:r>
              <w:rPr>
                <w:szCs w:val="21"/>
              </w:rPr>
              <w:t>分）</w:t>
            </w:r>
          </w:p>
        </w:tc>
        <w:tc>
          <w:tcPr>
            <w:tcW w:w="131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82E2D07" w14:textId="77777777" w:rsidR="00E25D52" w:rsidRDefault="00000000">
            <w:pPr>
              <w:rPr>
                <w:szCs w:val="21"/>
              </w:rPr>
            </w:pPr>
            <w:r>
              <w:rPr>
                <w:szCs w:val="21"/>
              </w:rPr>
              <w:t>实施方案</w:t>
            </w:r>
            <w:r>
              <w:rPr>
                <w:szCs w:val="21"/>
              </w:rPr>
              <w:br/>
            </w:r>
            <w:r>
              <w:rPr>
                <w:szCs w:val="21"/>
              </w:rPr>
              <w:t>（</w:t>
            </w:r>
            <w:r>
              <w:rPr>
                <w:szCs w:val="21"/>
              </w:rPr>
              <w:t>35</w:t>
            </w:r>
            <w:r>
              <w:rPr>
                <w:szCs w:val="21"/>
              </w:rPr>
              <w:t>分）</w:t>
            </w:r>
          </w:p>
        </w:tc>
        <w:tc>
          <w:tcPr>
            <w:tcW w:w="137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E824380" w14:textId="77777777" w:rsidR="00E25D52" w:rsidRDefault="00000000">
            <w:pPr>
              <w:rPr>
                <w:szCs w:val="21"/>
              </w:rPr>
            </w:pPr>
            <w:r>
              <w:rPr>
                <w:szCs w:val="21"/>
              </w:rPr>
              <w:t>项目理解（</w:t>
            </w:r>
            <w:r>
              <w:rPr>
                <w:szCs w:val="21"/>
              </w:rPr>
              <w:t>20</w:t>
            </w:r>
            <w:r>
              <w:rPr>
                <w:szCs w:val="21"/>
              </w:rPr>
              <w:t>分）</w:t>
            </w:r>
          </w:p>
        </w:tc>
        <w:tc>
          <w:tcPr>
            <w:tcW w:w="466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6647D29" w14:textId="77777777" w:rsidR="00E25D52" w:rsidRDefault="00000000">
            <w:pPr>
              <w:rPr>
                <w:szCs w:val="21"/>
              </w:rPr>
            </w:pPr>
            <w:r>
              <w:rPr>
                <w:szCs w:val="21"/>
              </w:rPr>
              <w:t>根据拓展方案的项目背景和现状的理解，针对项目的重点、难点分析、阐述深刻。评委进行综合</w:t>
            </w:r>
            <w:r>
              <w:rPr>
                <w:szCs w:val="21"/>
              </w:rPr>
              <w:lastRenderedPageBreak/>
              <w:t>对比打分，满分</w:t>
            </w:r>
            <w:r>
              <w:rPr>
                <w:szCs w:val="21"/>
              </w:rPr>
              <w:t>20</w:t>
            </w:r>
            <w:r>
              <w:rPr>
                <w:szCs w:val="21"/>
              </w:rPr>
              <w:t>分。</w:t>
            </w:r>
          </w:p>
        </w:tc>
      </w:tr>
      <w:tr w:rsidR="00E25D52" w14:paraId="2C199900" w14:textId="77777777">
        <w:trPr>
          <w:trHeight w:val="615"/>
          <w:jc w:val="center"/>
        </w:trPr>
        <w:tc>
          <w:tcPr>
            <w:tcW w:w="1455"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B6843AA" w14:textId="77777777" w:rsidR="00E25D52" w:rsidRDefault="00E25D52">
            <w:pPr>
              <w:rPr>
                <w:szCs w:val="21"/>
              </w:rPr>
            </w:pPr>
          </w:p>
        </w:tc>
        <w:tc>
          <w:tcPr>
            <w:tcW w:w="1310"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9F8C100" w14:textId="77777777" w:rsidR="00E25D52" w:rsidRDefault="00E25D52">
            <w:pPr>
              <w:rPr>
                <w:szCs w:val="21"/>
              </w:rPr>
            </w:pPr>
          </w:p>
        </w:tc>
        <w:tc>
          <w:tcPr>
            <w:tcW w:w="137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710FABD" w14:textId="77777777" w:rsidR="00E25D52" w:rsidRDefault="00000000">
            <w:pPr>
              <w:rPr>
                <w:szCs w:val="21"/>
              </w:rPr>
            </w:pPr>
            <w:r>
              <w:rPr>
                <w:szCs w:val="21"/>
              </w:rPr>
              <w:t>质量控制（</w:t>
            </w:r>
            <w:r>
              <w:rPr>
                <w:szCs w:val="21"/>
              </w:rPr>
              <w:t>15</w:t>
            </w:r>
            <w:r>
              <w:rPr>
                <w:szCs w:val="21"/>
              </w:rPr>
              <w:t>分）</w:t>
            </w:r>
          </w:p>
        </w:tc>
        <w:tc>
          <w:tcPr>
            <w:tcW w:w="466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16FE10E" w14:textId="77777777" w:rsidR="00E25D52" w:rsidRDefault="00000000">
            <w:pPr>
              <w:rPr>
                <w:szCs w:val="21"/>
              </w:rPr>
            </w:pPr>
            <w:r>
              <w:rPr>
                <w:szCs w:val="21"/>
              </w:rPr>
              <w:t>根据拓展方案的质量控制方案的完善性、合理性，评委进行综合对比打分，满分</w:t>
            </w:r>
            <w:r>
              <w:rPr>
                <w:szCs w:val="21"/>
              </w:rPr>
              <w:t>15</w:t>
            </w:r>
            <w:r>
              <w:rPr>
                <w:szCs w:val="21"/>
              </w:rPr>
              <w:t>分。</w:t>
            </w:r>
          </w:p>
        </w:tc>
      </w:tr>
      <w:tr w:rsidR="00E25D52" w14:paraId="32792FE2" w14:textId="77777777">
        <w:trPr>
          <w:trHeight w:val="720"/>
          <w:jc w:val="center"/>
        </w:trPr>
        <w:tc>
          <w:tcPr>
            <w:tcW w:w="1455"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D0F5057" w14:textId="77777777" w:rsidR="00E25D52" w:rsidRDefault="00E25D52">
            <w:pPr>
              <w:rPr>
                <w:szCs w:val="21"/>
              </w:rPr>
            </w:pPr>
          </w:p>
        </w:tc>
        <w:tc>
          <w:tcPr>
            <w:tcW w:w="131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F8A1469" w14:textId="77777777" w:rsidR="00E25D52" w:rsidRDefault="00000000">
            <w:pPr>
              <w:rPr>
                <w:szCs w:val="21"/>
              </w:rPr>
            </w:pPr>
            <w:r>
              <w:rPr>
                <w:szCs w:val="21"/>
              </w:rPr>
              <w:t>服务承诺</w:t>
            </w:r>
            <w:r>
              <w:rPr>
                <w:szCs w:val="21"/>
              </w:rPr>
              <w:br/>
            </w:r>
            <w:r>
              <w:rPr>
                <w:szCs w:val="21"/>
              </w:rPr>
              <w:t>（</w:t>
            </w:r>
            <w:r>
              <w:rPr>
                <w:szCs w:val="21"/>
              </w:rPr>
              <w:t>5</w:t>
            </w:r>
            <w:r>
              <w:rPr>
                <w:szCs w:val="21"/>
              </w:rPr>
              <w:t>分）</w:t>
            </w:r>
          </w:p>
        </w:tc>
        <w:tc>
          <w:tcPr>
            <w:tcW w:w="137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F3DF541" w14:textId="77777777" w:rsidR="00E25D52" w:rsidRDefault="00000000">
            <w:pPr>
              <w:rPr>
                <w:szCs w:val="21"/>
              </w:rPr>
            </w:pPr>
            <w:r>
              <w:rPr>
                <w:szCs w:val="21"/>
              </w:rPr>
              <w:t>额外服务承诺（</w:t>
            </w:r>
            <w:r>
              <w:rPr>
                <w:szCs w:val="21"/>
              </w:rPr>
              <w:t>5</w:t>
            </w:r>
            <w:r>
              <w:rPr>
                <w:szCs w:val="21"/>
              </w:rPr>
              <w:t>分）</w:t>
            </w:r>
          </w:p>
        </w:tc>
        <w:tc>
          <w:tcPr>
            <w:tcW w:w="466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6F6BB38" w14:textId="77777777" w:rsidR="00E25D52" w:rsidRDefault="00000000">
            <w:pPr>
              <w:rPr>
                <w:szCs w:val="21"/>
              </w:rPr>
            </w:pPr>
            <w:r>
              <w:rPr>
                <w:szCs w:val="21"/>
              </w:rPr>
              <w:t>根据服务承诺方案完善性、合理性（该项需单独说明，包括但不限于实施运维、人员专业培训等），评委进行综合对比打分，满分</w:t>
            </w:r>
            <w:r>
              <w:rPr>
                <w:szCs w:val="21"/>
              </w:rPr>
              <w:t>5</w:t>
            </w:r>
            <w:r>
              <w:rPr>
                <w:szCs w:val="21"/>
              </w:rPr>
              <w:t>分。</w:t>
            </w:r>
          </w:p>
        </w:tc>
      </w:tr>
    </w:tbl>
    <w:p w14:paraId="6E2EB116" w14:textId="77777777" w:rsidR="00E25D52" w:rsidRDefault="00000000">
      <w:pPr>
        <w:spacing w:line="360" w:lineRule="auto"/>
        <w:ind w:firstLine="420"/>
        <w:rPr>
          <w:sz w:val="24"/>
        </w:rPr>
      </w:pPr>
      <w:r>
        <w:rPr>
          <w:rFonts w:hint="eastAsia"/>
          <w:sz w:val="24"/>
        </w:rPr>
        <w:t>（</w:t>
      </w:r>
      <w:r>
        <w:rPr>
          <w:rFonts w:hint="eastAsia"/>
          <w:sz w:val="24"/>
        </w:rPr>
        <w:t>3</w:t>
      </w:r>
      <w:r>
        <w:rPr>
          <w:rFonts w:hint="eastAsia"/>
          <w:sz w:val="24"/>
        </w:rPr>
        <w:t>）</w:t>
      </w:r>
      <w:r>
        <w:rPr>
          <w:sz w:val="24"/>
        </w:rPr>
        <w:t>技术评分权重</w:t>
      </w:r>
      <w:r>
        <w:rPr>
          <w:sz w:val="24"/>
        </w:rPr>
        <w:t>70%</w:t>
      </w:r>
      <w:r>
        <w:rPr>
          <w:sz w:val="24"/>
        </w:rPr>
        <w:t>，价格分权重</w:t>
      </w:r>
      <w:r>
        <w:rPr>
          <w:sz w:val="24"/>
        </w:rPr>
        <w:t>30%</w:t>
      </w:r>
      <w:r>
        <w:rPr>
          <w:sz w:val="24"/>
        </w:rPr>
        <w:t>。</w:t>
      </w:r>
    </w:p>
    <w:p w14:paraId="104C9DD8" w14:textId="77777777" w:rsidR="00E25D52" w:rsidRDefault="00000000">
      <w:pPr>
        <w:spacing w:line="360" w:lineRule="auto"/>
        <w:ind w:firstLine="420"/>
        <w:rPr>
          <w:sz w:val="24"/>
        </w:rPr>
      </w:pPr>
      <w:r>
        <w:rPr>
          <w:rFonts w:hint="eastAsia"/>
          <w:sz w:val="24"/>
        </w:rPr>
        <w:t>（</w:t>
      </w:r>
      <w:r>
        <w:rPr>
          <w:rFonts w:hint="eastAsia"/>
          <w:sz w:val="24"/>
        </w:rPr>
        <w:t>4</w:t>
      </w:r>
      <w:r>
        <w:rPr>
          <w:rFonts w:hint="eastAsia"/>
          <w:sz w:val="24"/>
        </w:rPr>
        <w:t>）</w:t>
      </w:r>
      <w:r>
        <w:rPr>
          <w:sz w:val="24"/>
        </w:rPr>
        <w:t> </w:t>
      </w:r>
      <w:r>
        <w:rPr>
          <w:sz w:val="24"/>
        </w:rPr>
        <w:t>计分规则：</w:t>
      </w:r>
    </w:p>
    <w:p w14:paraId="66501CE4" w14:textId="77777777" w:rsidR="00E25D52" w:rsidRDefault="00000000">
      <w:pPr>
        <w:spacing w:line="360" w:lineRule="auto"/>
        <w:ind w:firstLine="420"/>
        <w:rPr>
          <w:sz w:val="24"/>
        </w:rPr>
      </w:pPr>
      <w:r>
        <w:rPr>
          <w:sz w:val="24"/>
        </w:rPr>
        <w:t>应答方综合得分＝该应答方技术部分得分＋该应答</w:t>
      </w:r>
      <w:proofErr w:type="gramStart"/>
      <w:r>
        <w:rPr>
          <w:sz w:val="24"/>
        </w:rPr>
        <w:t>方价格</w:t>
      </w:r>
      <w:proofErr w:type="gramEnd"/>
      <w:r>
        <w:rPr>
          <w:sz w:val="24"/>
        </w:rPr>
        <w:t>部分得分。</w:t>
      </w:r>
    </w:p>
    <w:p w14:paraId="2A71443A" w14:textId="77777777" w:rsidR="00E25D52" w:rsidRDefault="00000000">
      <w:pPr>
        <w:spacing w:line="360" w:lineRule="auto"/>
        <w:ind w:firstLine="420"/>
        <w:rPr>
          <w:sz w:val="24"/>
        </w:rPr>
      </w:pPr>
      <w:r>
        <w:rPr>
          <w:sz w:val="24"/>
        </w:rPr>
        <w:t>应答方</w:t>
      </w:r>
      <w:r>
        <w:rPr>
          <w:rFonts w:hint="eastAsia"/>
          <w:sz w:val="24"/>
        </w:rPr>
        <w:t>招标</w:t>
      </w:r>
      <w:r>
        <w:rPr>
          <w:sz w:val="24"/>
        </w:rPr>
        <w:t>应答最终得分为各评委打分的平均分。</w:t>
      </w:r>
    </w:p>
    <w:p w14:paraId="5653200A" w14:textId="77777777" w:rsidR="00E25D52" w:rsidRDefault="00000000">
      <w:pPr>
        <w:spacing w:line="360" w:lineRule="auto"/>
        <w:ind w:firstLine="420"/>
        <w:rPr>
          <w:sz w:val="24"/>
        </w:rPr>
      </w:pPr>
      <w:r>
        <w:rPr>
          <w:sz w:val="24"/>
        </w:rPr>
        <w:t>推荐</w:t>
      </w:r>
      <w:r>
        <w:rPr>
          <w:rFonts w:hint="eastAsia"/>
          <w:sz w:val="24"/>
        </w:rPr>
        <w:t>招标</w:t>
      </w:r>
      <w:r>
        <w:rPr>
          <w:sz w:val="24"/>
        </w:rPr>
        <w:t>应答报价在限价范围内，最终得分中的综合得分最高分者为中选推荐单位。</w:t>
      </w:r>
    </w:p>
    <w:p w14:paraId="4E00F799" w14:textId="77777777" w:rsidR="00E25D52" w:rsidRDefault="00000000">
      <w:pPr>
        <w:rPr>
          <w:sz w:val="24"/>
        </w:rPr>
      </w:pPr>
      <w:r>
        <w:rPr>
          <w:sz w:val="24"/>
        </w:rPr>
        <w:t> </w:t>
      </w:r>
    </w:p>
    <w:p w14:paraId="16278BDD" w14:textId="77777777" w:rsidR="00E25D52" w:rsidRDefault="00000000">
      <w:pPr>
        <w:jc w:val="center"/>
        <w:rPr>
          <w:sz w:val="28"/>
          <w:szCs w:val="28"/>
        </w:rPr>
      </w:pPr>
      <w:r>
        <w:rPr>
          <w:sz w:val="28"/>
          <w:szCs w:val="28"/>
        </w:rPr>
        <w:t>第二章</w:t>
      </w:r>
      <w:r>
        <w:rPr>
          <w:sz w:val="28"/>
          <w:szCs w:val="28"/>
        </w:rPr>
        <w:t>  </w:t>
      </w:r>
      <w:r>
        <w:rPr>
          <w:sz w:val="28"/>
          <w:szCs w:val="28"/>
        </w:rPr>
        <w:t>项目需求</w:t>
      </w:r>
    </w:p>
    <w:p w14:paraId="062D6A9D" w14:textId="77777777" w:rsidR="00E25D52" w:rsidRDefault="00000000">
      <w:pPr>
        <w:spacing w:line="360" w:lineRule="auto"/>
        <w:ind w:firstLine="420"/>
        <w:rPr>
          <w:sz w:val="24"/>
        </w:rPr>
      </w:pPr>
      <w:r>
        <w:rPr>
          <w:sz w:val="24"/>
        </w:rPr>
        <w:t>应答方须对本章全部要求进行点对点应答。应答方须对每一项</w:t>
      </w:r>
      <w:proofErr w:type="gramStart"/>
      <w:r>
        <w:rPr>
          <w:sz w:val="24"/>
        </w:rPr>
        <w:t>作出</w:t>
      </w:r>
      <w:proofErr w:type="gramEnd"/>
      <w:r>
        <w:rPr>
          <w:sz w:val="24"/>
        </w:rPr>
        <w:t>明确答复</w:t>
      </w:r>
      <w:r>
        <w:rPr>
          <w:sz w:val="24"/>
        </w:rPr>
        <w:t>(</w:t>
      </w:r>
      <w:r>
        <w:rPr>
          <w:sz w:val="24"/>
        </w:rPr>
        <w:t>如果需要，可给出详细的应答内容</w:t>
      </w:r>
      <w:r>
        <w:rPr>
          <w:sz w:val="24"/>
        </w:rPr>
        <w:t>)</w:t>
      </w:r>
      <w:r>
        <w:rPr>
          <w:sz w:val="24"/>
        </w:rPr>
        <w:t>，否则将可能被视为放弃应答。诸如</w:t>
      </w:r>
      <w:r>
        <w:rPr>
          <w:sz w:val="24"/>
        </w:rPr>
        <w:t>“</w:t>
      </w:r>
      <w:r>
        <w:rPr>
          <w:sz w:val="24"/>
        </w:rPr>
        <w:t>已知</w:t>
      </w:r>
      <w:r>
        <w:rPr>
          <w:sz w:val="24"/>
        </w:rPr>
        <w:t>”</w:t>
      </w:r>
      <w:r>
        <w:rPr>
          <w:sz w:val="24"/>
        </w:rPr>
        <w:t>、</w:t>
      </w:r>
      <w:r>
        <w:rPr>
          <w:sz w:val="24"/>
        </w:rPr>
        <w:t>“</w:t>
      </w:r>
      <w:r>
        <w:rPr>
          <w:sz w:val="24"/>
        </w:rPr>
        <w:t>理解</w:t>
      </w:r>
      <w:r>
        <w:rPr>
          <w:sz w:val="24"/>
        </w:rPr>
        <w:t>”</w:t>
      </w:r>
      <w:r>
        <w:rPr>
          <w:sz w:val="24"/>
        </w:rPr>
        <w:t>、</w:t>
      </w:r>
      <w:r>
        <w:rPr>
          <w:sz w:val="24"/>
        </w:rPr>
        <w:t>“</w:t>
      </w:r>
      <w:r>
        <w:rPr>
          <w:sz w:val="24"/>
        </w:rPr>
        <w:t>明白</w:t>
      </w:r>
      <w:r>
        <w:rPr>
          <w:sz w:val="24"/>
        </w:rPr>
        <w:t>”</w:t>
      </w:r>
      <w:r>
        <w:rPr>
          <w:sz w:val="24"/>
        </w:rPr>
        <w:t>或</w:t>
      </w:r>
      <w:r>
        <w:rPr>
          <w:sz w:val="24"/>
        </w:rPr>
        <w:t>“</w:t>
      </w:r>
      <w:r>
        <w:rPr>
          <w:sz w:val="24"/>
        </w:rPr>
        <w:t>同意</w:t>
      </w:r>
      <w:r>
        <w:rPr>
          <w:sz w:val="24"/>
        </w:rPr>
        <w:t>”</w:t>
      </w:r>
      <w:r>
        <w:rPr>
          <w:sz w:val="24"/>
        </w:rPr>
        <w:t>等这样非确切的答复是不可接受的。没有点对点应答，</w:t>
      </w:r>
      <w:r>
        <w:rPr>
          <w:rFonts w:hint="eastAsia"/>
          <w:sz w:val="24"/>
        </w:rPr>
        <w:t>招标</w:t>
      </w:r>
      <w:r>
        <w:rPr>
          <w:sz w:val="24"/>
        </w:rPr>
        <w:t>小组可能</w:t>
      </w:r>
      <w:proofErr w:type="gramStart"/>
      <w:r>
        <w:rPr>
          <w:sz w:val="24"/>
        </w:rPr>
        <w:t>作出</w:t>
      </w:r>
      <w:proofErr w:type="gramEnd"/>
      <w:r>
        <w:rPr>
          <w:sz w:val="24"/>
        </w:rPr>
        <w:t>不利于合作商的评审。</w:t>
      </w:r>
    </w:p>
    <w:p w14:paraId="175FCDE6" w14:textId="77777777" w:rsidR="00E25D52" w:rsidRDefault="00000000">
      <w:pPr>
        <w:spacing w:line="360" w:lineRule="auto"/>
        <w:ind w:firstLine="420"/>
        <w:rPr>
          <w:sz w:val="24"/>
        </w:rPr>
      </w:pPr>
      <w:r>
        <w:rPr>
          <w:sz w:val="24"/>
        </w:rPr>
        <w:t>如项目需求文件书中所列指标有具体要求、参数或指标要求的，应答文件中除回答</w:t>
      </w:r>
      <w:r>
        <w:rPr>
          <w:sz w:val="24"/>
        </w:rPr>
        <w:t>“</w:t>
      </w:r>
      <w:r>
        <w:rPr>
          <w:sz w:val="24"/>
        </w:rPr>
        <w:t>满足</w:t>
      </w:r>
      <w:r>
        <w:rPr>
          <w:sz w:val="24"/>
        </w:rPr>
        <w:t>”</w:t>
      </w:r>
      <w:r>
        <w:rPr>
          <w:sz w:val="24"/>
        </w:rPr>
        <w:t>或</w:t>
      </w:r>
      <w:r>
        <w:rPr>
          <w:sz w:val="24"/>
        </w:rPr>
        <w:t>“</w:t>
      </w:r>
      <w:r>
        <w:rPr>
          <w:sz w:val="24"/>
        </w:rPr>
        <w:t>不满足</w:t>
      </w:r>
      <w:r>
        <w:rPr>
          <w:sz w:val="24"/>
        </w:rPr>
        <w:t>”</w:t>
      </w:r>
      <w:r>
        <w:rPr>
          <w:sz w:val="24"/>
        </w:rPr>
        <w:t>外，还须列出具体要求、参数或指标。</w:t>
      </w:r>
    </w:p>
    <w:p w14:paraId="516AA142" w14:textId="77777777" w:rsidR="00E25D52" w:rsidRDefault="00000000">
      <w:pPr>
        <w:spacing w:line="360" w:lineRule="auto"/>
        <w:ind w:firstLine="420"/>
        <w:rPr>
          <w:sz w:val="24"/>
        </w:rPr>
      </w:pPr>
      <w:r>
        <w:rPr>
          <w:sz w:val="24"/>
        </w:rPr>
        <w:t>注：</w:t>
      </w:r>
      <w:r>
        <w:rPr>
          <w:sz w:val="24"/>
        </w:rPr>
        <w:t>★</w:t>
      </w:r>
      <w:r>
        <w:rPr>
          <w:sz w:val="24"/>
        </w:rPr>
        <w:t>为不可偏离项。</w:t>
      </w:r>
    </w:p>
    <w:p w14:paraId="02B93D5E" w14:textId="77777777" w:rsidR="00E25D52" w:rsidRDefault="00000000">
      <w:pPr>
        <w:spacing w:line="360" w:lineRule="auto"/>
        <w:rPr>
          <w:sz w:val="24"/>
        </w:rPr>
      </w:pPr>
      <w:r>
        <w:rPr>
          <w:sz w:val="24"/>
        </w:rPr>
        <w:t>★</w:t>
      </w:r>
      <w:r>
        <w:rPr>
          <w:sz w:val="24"/>
        </w:rPr>
        <w:t>一、能力要求</w:t>
      </w:r>
    </w:p>
    <w:p w14:paraId="1773F134" w14:textId="77777777" w:rsidR="00E25D52" w:rsidRDefault="00000000">
      <w:pPr>
        <w:spacing w:line="360" w:lineRule="auto"/>
        <w:ind w:firstLine="420"/>
        <w:rPr>
          <w:sz w:val="24"/>
        </w:rPr>
      </w:pPr>
      <w:r>
        <w:rPr>
          <w:sz w:val="24"/>
        </w:rPr>
        <w:t>应答单位需提供</w:t>
      </w:r>
      <w:r>
        <w:rPr>
          <w:rFonts w:hint="eastAsia"/>
          <w:b/>
          <w:bCs/>
          <w:color w:val="FF0000"/>
          <w:sz w:val="24"/>
        </w:rPr>
        <w:t>行业终端通信服务</w:t>
      </w:r>
      <w:r>
        <w:rPr>
          <w:sz w:val="24"/>
        </w:rPr>
        <w:t>能力证明，如非自有能力则需提供外采合作协或承诺函，其中</w:t>
      </w:r>
      <w:proofErr w:type="gramStart"/>
      <w:r>
        <w:rPr>
          <w:sz w:val="24"/>
        </w:rPr>
        <w:t>承诺函应承诺</w:t>
      </w:r>
      <w:proofErr w:type="gramEnd"/>
      <w:r>
        <w:rPr>
          <w:sz w:val="24"/>
        </w:rPr>
        <w:t>在本项目合同签署前提供与加速服务厂商的合作协议关键页或发票，格式自拟。否则应答做无效处理。</w:t>
      </w:r>
    </w:p>
    <w:p w14:paraId="55F91841" w14:textId="77777777" w:rsidR="00E25D52" w:rsidRDefault="00000000">
      <w:pPr>
        <w:rPr>
          <w:sz w:val="24"/>
        </w:rPr>
      </w:pPr>
      <w:r>
        <w:rPr>
          <w:sz w:val="24"/>
        </w:rPr>
        <w:t>★</w:t>
      </w:r>
      <w:r>
        <w:rPr>
          <w:rFonts w:hint="eastAsia"/>
          <w:sz w:val="24"/>
        </w:rPr>
        <w:t>二、</w:t>
      </w:r>
      <w:r>
        <w:rPr>
          <w:rFonts w:hint="eastAsia"/>
          <w:b/>
          <w:bCs/>
          <w:color w:val="FF0000"/>
          <w:sz w:val="24"/>
        </w:rPr>
        <w:t>行业终端通信服务包</w:t>
      </w:r>
      <w:r>
        <w:rPr>
          <w:sz w:val="24"/>
        </w:rPr>
        <w:t>内容</w:t>
      </w:r>
    </w:p>
    <w:p w14:paraId="50246794" w14:textId="77777777" w:rsidR="00E25D52" w:rsidRDefault="00000000">
      <w:pPr>
        <w:ind w:firstLine="420"/>
        <w:rPr>
          <w:sz w:val="24"/>
        </w:rPr>
      </w:pPr>
      <w:r>
        <w:rPr>
          <w:rFonts w:hint="eastAsia"/>
          <w:sz w:val="24"/>
        </w:rPr>
        <w:t>1</w:t>
      </w:r>
      <w:r>
        <w:rPr>
          <w:rFonts w:hint="eastAsia"/>
          <w:sz w:val="24"/>
        </w:rPr>
        <w:t>、</w:t>
      </w:r>
      <w:r>
        <w:rPr>
          <w:rFonts w:hint="eastAsia"/>
          <w:b/>
          <w:bCs/>
          <w:color w:val="FF0000"/>
          <w:sz w:val="24"/>
        </w:rPr>
        <w:t>快递智能网联一体机技术要求</w:t>
      </w:r>
    </w:p>
    <w:tbl>
      <w:tblPr>
        <w:tblW w:w="8563" w:type="dxa"/>
        <w:tblInd w:w="98" w:type="dxa"/>
        <w:tblLayout w:type="fixed"/>
        <w:tblLook w:val="04A0" w:firstRow="1" w:lastRow="0" w:firstColumn="1" w:lastColumn="0" w:noHBand="0" w:noVBand="1"/>
      </w:tblPr>
      <w:tblGrid>
        <w:gridCol w:w="1293"/>
        <w:gridCol w:w="1510"/>
        <w:gridCol w:w="5760"/>
      </w:tblGrid>
      <w:tr w:rsidR="00E25D52" w14:paraId="08BFBD39" w14:textId="77777777">
        <w:trPr>
          <w:trHeight w:val="300"/>
        </w:trPr>
        <w:tc>
          <w:tcPr>
            <w:tcW w:w="1293" w:type="dxa"/>
            <w:tcBorders>
              <w:top w:val="single" w:sz="4" w:space="0" w:color="000000"/>
              <w:left w:val="single" w:sz="4" w:space="0" w:color="000000"/>
              <w:bottom w:val="single" w:sz="4" w:space="0" w:color="000000"/>
              <w:right w:val="single" w:sz="4" w:space="0" w:color="000000"/>
            </w:tcBorders>
            <w:shd w:val="clear" w:color="auto" w:fill="BFBFBF"/>
          </w:tcPr>
          <w:p w14:paraId="1FA67D2C" w14:textId="77777777" w:rsidR="00E25D52" w:rsidRDefault="00000000">
            <w:pPr>
              <w:jc w:val="center"/>
              <w:rPr>
                <w:rFonts w:ascii="宋体" w:eastAsia="宋体" w:hAnsi="宋体" w:cs="宋体"/>
                <w:b/>
                <w:bCs/>
              </w:rPr>
            </w:pPr>
            <w:r>
              <w:rPr>
                <w:rFonts w:ascii="宋体" w:eastAsia="宋体" w:hAnsi="宋体" w:cs="宋体" w:hint="eastAsia"/>
                <w:b/>
                <w:bCs/>
              </w:rPr>
              <w:t>分类</w:t>
            </w:r>
          </w:p>
        </w:tc>
        <w:tc>
          <w:tcPr>
            <w:tcW w:w="1510" w:type="dxa"/>
            <w:tcBorders>
              <w:top w:val="single" w:sz="4" w:space="0" w:color="000000"/>
              <w:left w:val="single" w:sz="4" w:space="0" w:color="000000"/>
              <w:bottom w:val="single" w:sz="4" w:space="0" w:color="000000"/>
              <w:right w:val="single" w:sz="4" w:space="0" w:color="000000"/>
            </w:tcBorders>
            <w:shd w:val="clear" w:color="auto" w:fill="BFBFBF"/>
          </w:tcPr>
          <w:p w14:paraId="511CC3BF" w14:textId="77777777" w:rsidR="00E25D52" w:rsidRDefault="00000000">
            <w:pPr>
              <w:jc w:val="center"/>
              <w:rPr>
                <w:rFonts w:ascii="宋体" w:eastAsia="宋体" w:hAnsi="宋体" w:cs="宋体"/>
                <w:b/>
                <w:bCs/>
              </w:rPr>
            </w:pPr>
            <w:r>
              <w:rPr>
                <w:rFonts w:ascii="宋体" w:eastAsia="宋体" w:hAnsi="宋体" w:cs="宋体" w:hint="eastAsia"/>
                <w:b/>
                <w:bCs/>
              </w:rPr>
              <w:t>细项</w:t>
            </w:r>
          </w:p>
        </w:tc>
        <w:tc>
          <w:tcPr>
            <w:tcW w:w="5760" w:type="dxa"/>
            <w:tcBorders>
              <w:top w:val="single" w:sz="4" w:space="0" w:color="000000"/>
              <w:left w:val="single" w:sz="4" w:space="0" w:color="000000"/>
              <w:bottom w:val="single" w:sz="4" w:space="0" w:color="000000"/>
              <w:right w:val="single" w:sz="4" w:space="0" w:color="000000"/>
            </w:tcBorders>
            <w:shd w:val="clear" w:color="auto" w:fill="BFBFBF"/>
          </w:tcPr>
          <w:p w14:paraId="578E4A28" w14:textId="77777777" w:rsidR="00E25D52" w:rsidRDefault="00000000">
            <w:pPr>
              <w:jc w:val="center"/>
              <w:rPr>
                <w:rFonts w:ascii="宋体" w:eastAsia="宋体" w:hAnsi="宋体" w:cs="宋体"/>
                <w:b/>
                <w:bCs/>
              </w:rPr>
            </w:pPr>
            <w:r>
              <w:rPr>
                <w:rFonts w:ascii="宋体" w:eastAsia="宋体" w:hAnsi="宋体" w:cs="宋体" w:hint="eastAsia"/>
                <w:b/>
                <w:bCs/>
              </w:rPr>
              <w:t>规格</w:t>
            </w:r>
          </w:p>
        </w:tc>
      </w:tr>
      <w:tr w:rsidR="00E25D52" w14:paraId="4817A747" w14:textId="77777777">
        <w:trPr>
          <w:trHeight w:val="630"/>
        </w:trPr>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ADB45" w14:textId="77777777" w:rsidR="00E25D52" w:rsidRDefault="00000000">
            <w:pPr>
              <w:jc w:val="center"/>
              <w:rPr>
                <w:rFonts w:ascii="宋体" w:eastAsia="宋体" w:hAnsi="宋体" w:cs="宋体"/>
              </w:rPr>
            </w:pPr>
            <w:r>
              <w:rPr>
                <w:rFonts w:ascii="宋体" w:eastAsia="宋体" w:hAnsi="宋体" w:cs="宋体" w:hint="eastAsia"/>
              </w:rPr>
              <w:t>系统方案</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ABC50" w14:textId="77777777" w:rsidR="00E25D52" w:rsidRDefault="00000000">
            <w:pPr>
              <w:jc w:val="center"/>
              <w:rPr>
                <w:rFonts w:ascii="宋体" w:eastAsia="宋体" w:hAnsi="宋体" w:cs="宋体"/>
              </w:rPr>
            </w:pPr>
            <w:r>
              <w:rPr>
                <w:rFonts w:ascii="宋体" w:eastAsia="宋体" w:hAnsi="宋体" w:cs="宋体" w:hint="eastAsia"/>
              </w:rPr>
              <w:t>支持系统</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26FF29" w14:textId="77777777" w:rsidR="00E25D52" w:rsidRDefault="00000000">
            <w:pPr>
              <w:rPr>
                <w:rFonts w:ascii="宋体" w:eastAsia="宋体" w:hAnsi="宋体" w:cs="宋体"/>
              </w:rPr>
            </w:pPr>
            <w:r>
              <w:rPr>
                <w:rFonts w:ascii="宋体" w:eastAsia="宋体" w:hAnsi="宋体" w:cs="宋体" w:hint="eastAsia"/>
              </w:rPr>
              <w:t>Android 7.1</w:t>
            </w:r>
          </w:p>
        </w:tc>
      </w:tr>
      <w:tr w:rsidR="00E25D52" w14:paraId="1DB03E7E" w14:textId="77777777">
        <w:trPr>
          <w:trHeight w:val="3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793166" w14:textId="77777777" w:rsidR="00E25D52" w:rsidRDefault="00000000">
            <w:pPr>
              <w:jc w:val="center"/>
              <w:rPr>
                <w:rFonts w:ascii="宋体" w:eastAsia="宋体" w:hAnsi="宋体" w:cs="宋体"/>
              </w:rPr>
            </w:pPr>
            <w:r>
              <w:rPr>
                <w:rFonts w:ascii="宋体" w:eastAsia="宋体" w:hAnsi="宋体" w:cs="宋体" w:hint="eastAsia"/>
              </w:rPr>
              <w:t>主要性能</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1A68F165" w14:textId="77777777" w:rsidR="00E25D52" w:rsidRDefault="00000000">
            <w:pPr>
              <w:jc w:val="center"/>
              <w:rPr>
                <w:rFonts w:ascii="宋体" w:eastAsia="宋体" w:hAnsi="宋体" w:cs="宋体"/>
              </w:rPr>
            </w:pPr>
            <w:r>
              <w:rPr>
                <w:rFonts w:ascii="宋体" w:eastAsia="宋体" w:hAnsi="宋体" w:cs="宋体" w:hint="eastAsia"/>
              </w:rPr>
              <w:t>主板CPU</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tcPr>
          <w:p w14:paraId="47017347" w14:textId="77777777" w:rsidR="00E25D52" w:rsidRDefault="00000000">
            <w:pPr>
              <w:rPr>
                <w:rFonts w:ascii="宋体" w:eastAsia="宋体" w:hAnsi="宋体" w:cs="宋体"/>
              </w:rPr>
            </w:pPr>
            <w:r>
              <w:rPr>
                <w:rFonts w:ascii="宋体" w:eastAsia="宋体" w:hAnsi="宋体" w:cs="宋体" w:hint="eastAsia"/>
              </w:rPr>
              <w:t>主板RK3399</w:t>
            </w:r>
          </w:p>
        </w:tc>
      </w:tr>
      <w:tr w:rsidR="00E25D52" w14:paraId="3E9488B3"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5A1722"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54361F09" w14:textId="77777777" w:rsidR="00E25D52" w:rsidRDefault="00000000">
            <w:pPr>
              <w:jc w:val="center"/>
              <w:rPr>
                <w:rFonts w:ascii="宋体" w:eastAsia="宋体" w:hAnsi="宋体" w:cs="宋体"/>
              </w:rPr>
            </w:pPr>
            <w:r>
              <w:rPr>
                <w:rFonts w:ascii="宋体" w:eastAsia="宋体" w:hAnsi="宋体" w:cs="宋体" w:hint="eastAsia"/>
              </w:rPr>
              <w:t>GPU</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tcPr>
          <w:p w14:paraId="3B517223" w14:textId="77777777" w:rsidR="00E25D52" w:rsidRDefault="00000000">
            <w:pPr>
              <w:rPr>
                <w:rFonts w:ascii="宋体" w:eastAsia="宋体" w:hAnsi="宋体" w:cs="宋体"/>
              </w:rPr>
            </w:pPr>
            <w:proofErr w:type="gramStart"/>
            <w:r>
              <w:rPr>
                <w:rFonts w:ascii="宋体" w:eastAsia="宋体" w:hAnsi="宋体" w:cs="宋体" w:hint="eastAsia"/>
              </w:rPr>
              <w:t>四核</w:t>
            </w:r>
            <w:proofErr w:type="gramEnd"/>
            <w:r>
              <w:rPr>
                <w:rFonts w:ascii="宋体" w:eastAsia="宋体" w:hAnsi="宋体" w:cs="宋体" w:hint="eastAsia"/>
              </w:rPr>
              <w:t>ARM Mali-T860MP4高性能GPU</w:t>
            </w:r>
          </w:p>
        </w:tc>
      </w:tr>
      <w:tr w:rsidR="00E25D52" w14:paraId="005F02E4" w14:textId="77777777">
        <w:trPr>
          <w:trHeight w:val="46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4D08A7"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1CF67" w14:textId="77777777" w:rsidR="00E25D52" w:rsidRDefault="00000000">
            <w:pPr>
              <w:jc w:val="center"/>
              <w:rPr>
                <w:rFonts w:ascii="宋体" w:eastAsia="宋体" w:hAnsi="宋体" w:cs="宋体"/>
              </w:rPr>
            </w:pPr>
            <w:r>
              <w:rPr>
                <w:rFonts w:ascii="宋体" w:eastAsia="宋体" w:hAnsi="宋体" w:cs="宋体" w:hint="eastAsia"/>
              </w:rPr>
              <w:t>RAM/ROM</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8E6900" w14:textId="77777777" w:rsidR="00E25D52" w:rsidRDefault="00000000">
            <w:pPr>
              <w:rPr>
                <w:rFonts w:ascii="宋体" w:eastAsia="宋体" w:hAnsi="宋体" w:cs="宋体"/>
              </w:rPr>
            </w:pPr>
            <w:r>
              <w:rPr>
                <w:rFonts w:ascii="宋体" w:eastAsia="宋体" w:hAnsi="宋体" w:cs="宋体" w:hint="eastAsia"/>
              </w:rPr>
              <w:t>4G、16G</w:t>
            </w:r>
          </w:p>
        </w:tc>
      </w:tr>
      <w:tr w:rsidR="00E25D52" w14:paraId="7CE03251" w14:textId="77777777">
        <w:trPr>
          <w:trHeight w:val="6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FE88CB"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2B4C7" w14:textId="77777777" w:rsidR="00E25D52" w:rsidRDefault="00000000">
            <w:pPr>
              <w:jc w:val="center"/>
              <w:rPr>
                <w:rFonts w:ascii="宋体" w:eastAsia="宋体" w:hAnsi="宋体" w:cs="宋体"/>
              </w:rPr>
            </w:pPr>
            <w:r>
              <w:rPr>
                <w:rFonts w:ascii="宋体" w:eastAsia="宋体" w:hAnsi="宋体" w:cs="宋体" w:hint="eastAsia"/>
              </w:rPr>
              <w:t>WIFI</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Pr>
          <w:p w14:paraId="606E2722" w14:textId="77777777" w:rsidR="00E25D52" w:rsidRDefault="00000000">
            <w:pPr>
              <w:rPr>
                <w:rFonts w:ascii="宋体" w:eastAsia="宋体" w:hAnsi="宋体" w:cs="宋体"/>
              </w:rPr>
            </w:pPr>
            <w:r>
              <w:rPr>
                <w:rFonts w:ascii="宋体" w:eastAsia="宋体" w:hAnsi="宋体" w:cs="宋体" w:hint="eastAsia"/>
              </w:rPr>
              <w:t xml:space="preserve">双频 </w:t>
            </w:r>
            <w:proofErr w:type="spellStart"/>
            <w:r>
              <w:rPr>
                <w:rFonts w:ascii="宋体" w:eastAsia="宋体" w:hAnsi="宋体" w:cs="宋体" w:hint="eastAsia"/>
              </w:rPr>
              <w:t>WiFi</w:t>
            </w:r>
            <w:proofErr w:type="spellEnd"/>
            <w:r>
              <w:rPr>
                <w:rFonts w:ascii="宋体" w:eastAsia="宋体" w:hAnsi="宋体" w:cs="宋体" w:hint="eastAsia"/>
              </w:rPr>
              <w:t xml:space="preserve">，支持 802.11a/b/g/n/ac，支持 Wi-Fi </w:t>
            </w:r>
            <w:proofErr w:type="gramStart"/>
            <w:r>
              <w:rPr>
                <w:rFonts w:ascii="宋体" w:eastAsia="宋体" w:hAnsi="宋体" w:cs="宋体" w:hint="eastAsia"/>
              </w:rPr>
              <w:t>和蓝牙共存</w:t>
            </w:r>
            <w:proofErr w:type="gramEnd"/>
            <w:r>
              <w:rPr>
                <w:rFonts w:ascii="宋体" w:eastAsia="宋体" w:hAnsi="宋体" w:cs="宋体" w:hint="eastAsia"/>
              </w:rPr>
              <w:t>；</w:t>
            </w:r>
          </w:p>
        </w:tc>
      </w:tr>
      <w:tr w:rsidR="00E25D52" w14:paraId="62D818C2" w14:textId="77777777">
        <w:trPr>
          <w:trHeight w:val="3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F74E01" w14:textId="77777777" w:rsidR="00E25D52" w:rsidRDefault="00000000">
            <w:pPr>
              <w:jc w:val="center"/>
              <w:rPr>
                <w:rFonts w:ascii="宋体" w:eastAsia="宋体" w:hAnsi="宋体" w:cs="宋体"/>
              </w:rPr>
            </w:pPr>
            <w:r>
              <w:rPr>
                <w:rFonts w:ascii="宋体" w:eastAsia="宋体" w:hAnsi="宋体" w:cs="宋体" w:hint="eastAsia"/>
              </w:rPr>
              <w:t>电源</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0D784A84" w14:textId="77777777" w:rsidR="00E25D52" w:rsidRDefault="00000000">
            <w:pPr>
              <w:jc w:val="center"/>
              <w:rPr>
                <w:rFonts w:ascii="宋体" w:eastAsia="宋体" w:hAnsi="宋体" w:cs="宋体"/>
              </w:rPr>
            </w:pPr>
            <w:r>
              <w:rPr>
                <w:rFonts w:ascii="宋体" w:eastAsia="宋体" w:hAnsi="宋体" w:cs="宋体" w:hint="eastAsia"/>
              </w:rPr>
              <w:t>供电</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tcPr>
          <w:p w14:paraId="5ACF6EBC" w14:textId="77777777" w:rsidR="00E25D52" w:rsidRDefault="00000000">
            <w:pPr>
              <w:rPr>
                <w:rFonts w:ascii="宋体" w:eastAsia="宋体" w:hAnsi="宋体" w:cs="宋体"/>
              </w:rPr>
            </w:pPr>
            <w:r>
              <w:rPr>
                <w:rFonts w:ascii="宋体" w:eastAsia="宋体" w:hAnsi="宋体" w:cs="宋体" w:hint="eastAsia"/>
              </w:rPr>
              <w:t>DC12V 5A</w:t>
            </w:r>
          </w:p>
        </w:tc>
      </w:tr>
      <w:tr w:rsidR="00E25D52" w14:paraId="7AFC9B3A" w14:textId="77777777">
        <w:trPr>
          <w:trHeight w:val="33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3AAAFD"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40BE5D97" w14:textId="77777777" w:rsidR="00E25D52" w:rsidRDefault="00000000">
            <w:pPr>
              <w:jc w:val="center"/>
              <w:rPr>
                <w:rFonts w:ascii="宋体" w:eastAsia="宋体" w:hAnsi="宋体" w:cs="宋体"/>
              </w:rPr>
            </w:pPr>
            <w:r>
              <w:rPr>
                <w:rFonts w:ascii="宋体" w:eastAsia="宋体" w:hAnsi="宋体" w:cs="宋体" w:hint="eastAsia"/>
              </w:rPr>
              <w:t>功率</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tcPr>
          <w:p w14:paraId="62192DBD" w14:textId="77777777" w:rsidR="00E25D52" w:rsidRDefault="00000000">
            <w:pPr>
              <w:rPr>
                <w:rFonts w:ascii="宋体" w:eastAsia="宋体" w:hAnsi="宋体" w:cs="宋体"/>
              </w:rPr>
            </w:pPr>
            <w:r>
              <w:rPr>
                <w:rFonts w:ascii="宋体" w:eastAsia="宋体" w:hAnsi="宋体" w:cs="宋体" w:hint="eastAsia"/>
              </w:rPr>
              <w:t>&lt;45W</w:t>
            </w:r>
          </w:p>
        </w:tc>
      </w:tr>
      <w:tr w:rsidR="00E25D52" w14:paraId="1467C536" w14:textId="77777777">
        <w:trPr>
          <w:trHeight w:val="3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DBEBAB" w14:textId="77777777" w:rsidR="00E25D52" w:rsidRDefault="00000000">
            <w:pPr>
              <w:jc w:val="center"/>
              <w:rPr>
                <w:rFonts w:ascii="宋体" w:eastAsia="宋体" w:hAnsi="宋体" w:cs="宋体"/>
              </w:rPr>
            </w:pPr>
            <w:r>
              <w:rPr>
                <w:rFonts w:ascii="宋体" w:eastAsia="宋体" w:hAnsi="宋体" w:cs="宋体" w:hint="eastAsia"/>
              </w:rPr>
              <w:t>结构</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5AECD2AA" w14:textId="77777777" w:rsidR="00E25D52" w:rsidRDefault="00000000">
            <w:pPr>
              <w:jc w:val="center"/>
              <w:rPr>
                <w:rFonts w:ascii="宋体" w:eastAsia="宋体" w:hAnsi="宋体" w:cs="宋体"/>
              </w:rPr>
            </w:pPr>
            <w:r>
              <w:rPr>
                <w:rFonts w:ascii="宋体" w:eastAsia="宋体" w:hAnsi="宋体" w:cs="宋体" w:hint="eastAsia"/>
              </w:rPr>
              <w:t>尺寸</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tcPr>
          <w:p w14:paraId="4A5AB1E7" w14:textId="77777777" w:rsidR="00E25D52" w:rsidRDefault="00000000">
            <w:pPr>
              <w:rPr>
                <w:rFonts w:ascii="宋体" w:eastAsia="宋体" w:hAnsi="宋体" w:cs="宋体"/>
              </w:rPr>
            </w:pPr>
            <w:r>
              <w:rPr>
                <w:rFonts w:ascii="宋体" w:eastAsia="宋体" w:hAnsi="宋体" w:cs="宋体" w:hint="eastAsia"/>
              </w:rPr>
              <w:t>570*500*905mm（长*宽*高）</w:t>
            </w:r>
          </w:p>
        </w:tc>
      </w:tr>
      <w:tr w:rsidR="00E25D52" w14:paraId="5A3DEB2A" w14:textId="77777777">
        <w:trPr>
          <w:trHeight w:val="33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05575F"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23F5BE8A" w14:textId="77777777" w:rsidR="00E25D52" w:rsidRDefault="00000000">
            <w:pPr>
              <w:jc w:val="center"/>
              <w:rPr>
                <w:rFonts w:ascii="宋体" w:eastAsia="宋体" w:hAnsi="宋体" w:cs="宋体"/>
              </w:rPr>
            </w:pPr>
            <w:r>
              <w:rPr>
                <w:rFonts w:ascii="宋体" w:eastAsia="宋体" w:hAnsi="宋体" w:cs="宋体" w:hint="eastAsia"/>
              </w:rPr>
              <w:t>重量</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tcPr>
          <w:p w14:paraId="259B84AF" w14:textId="77777777" w:rsidR="00E25D52" w:rsidRDefault="00000000">
            <w:pPr>
              <w:rPr>
                <w:rFonts w:ascii="宋体" w:eastAsia="宋体" w:hAnsi="宋体" w:cs="宋体"/>
              </w:rPr>
            </w:pPr>
            <w:r>
              <w:rPr>
                <w:rFonts w:ascii="宋体" w:eastAsia="宋体" w:hAnsi="宋体" w:cs="宋体" w:hint="eastAsia"/>
              </w:rPr>
              <w:t>约15KG</w:t>
            </w:r>
          </w:p>
        </w:tc>
      </w:tr>
      <w:tr w:rsidR="00E25D52" w14:paraId="1156D821" w14:textId="77777777">
        <w:trPr>
          <w:trHeight w:val="3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738FF0" w14:textId="77777777" w:rsidR="00E25D52" w:rsidRDefault="00000000">
            <w:pPr>
              <w:jc w:val="center"/>
              <w:rPr>
                <w:rFonts w:ascii="宋体" w:eastAsia="宋体" w:hAnsi="宋体" w:cs="宋体"/>
              </w:rPr>
            </w:pPr>
            <w:r>
              <w:rPr>
                <w:rFonts w:ascii="宋体" w:eastAsia="宋体" w:hAnsi="宋体" w:cs="宋体" w:hint="eastAsia"/>
              </w:rPr>
              <w:t>工作环境</w:t>
            </w:r>
          </w:p>
        </w:tc>
        <w:tc>
          <w:tcPr>
            <w:tcW w:w="1510" w:type="dxa"/>
            <w:tcBorders>
              <w:top w:val="single" w:sz="4" w:space="0" w:color="000000"/>
              <w:left w:val="single" w:sz="4" w:space="0" w:color="000000"/>
              <w:bottom w:val="single" w:sz="4" w:space="0" w:color="000000"/>
              <w:right w:val="single" w:sz="4" w:space="0" w:color="000000"/>
            </w:tcBorders>
            <w:shd w:val="clear" w:color="auto" w:fill="FFFFFF"/>
          </w:tcPr>
          <w:p w14:paraId="3065B052" w14:textId="77777777" w:rsidR="00E25D52" w:rsidRDefault="00000000">
            <w:pPr>
              <w:jc w:val="center"/>
              <w:rPr>
                <w:rFonts w:ascii="宋体" w:eastAsia="宋体" w:hAnsi="宋体" w:cs="宋体"/>
              </w:rPr>
            </w:pPr>
            <w:r>
              <w:rPr>
                <w:rFonts w:ascii="宋体" w:eastAsia="宋体" w:hAnsi="宋体" w:cs="宋体" w:hint="eastAsia"/>
              </w:rPr>
              <w:t>温度</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A143A" w14:textId="77777777" w:rsidR="00E25D52" w:rsidRDefault="00000000">
            <w:pPr>
              <w:rPr>
                <w:rFonts w:ascii="宋体" w:eastAsia="宋体" w:hAnsi="宋体" w:cs="宋体"/>
              </w:rPr>
            </w:pPr>
            <w:r>
              <w:rPr>
                <w:rFonts w:ascii="宋体" w:eastAsia="宋体" w:hAnsi="宋体" w:cs="宋体" w:hint="eastAsia"/>
              </w:rPr>
              <w:t>工作温度 0~45℃，储藏温度-30~70℃</w:t>
            </w:r>
          </w:p>
        </w:tc>
      </w:tr>
      <w:tr w:rsidR="00E25D52" w14:paraId="0E5A7463" w14:textId="77777777">
        <w:trPr>
          <w:trHeight w:val="54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AE2269"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AE75D" w14:textId="77777777" w:rsidR="00E25D52" w:rsidRDefault="00000000">
            <w:pPr>
              <w:jc w:val="center"/>
              <w:rPr>
                <w:rFonts w:ascii="宋体" w:eastAsia="宋体" w:hAnsi="宋体" w:cs="宋体"/>
              </w:rPr>
            </w:pPr>
            <w:r>
              <w:rPr>
                <w:rFonts w:ascii="宋体" w:eastAsia="宋体" w:hAnsi="宋体" w:cs="宋体" w:hint="eastAsia"/>
              </w:rPr>
              <w:t>湿度</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3AD718" w14:textId="77777777" w:rsidR="00E25D52" w:rsidRDefault="00000000">
            <w:pPr>
              <w:rPr>
                <w:rFonts w:ascii="宋体" w:eastAsia="宋体" w:hAnsi="宋体" w:cs="宋体"/>
              </w:rPr>
            </w:pPr>
            <w:r>
              <w:rPr>
                <w:rFonts w:ascii="宋体" w:eastAsia="宋体" w:hAnsi="宋体" w:cs="宋体" w:hint="eastAsia"/>
              </w:rPr>
              <w:t>20%~80%RH 无冷凝</w:t>
            </w:r>
          </w:p>
        </w:tc>
      </w:tr>
      <w:tr w:rsidR="00E25D52" w14:paraId="757BBD75" w14:textId="77777777">
        <w:trPr>
          <w:trHeight w:val="3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2FA413" w14:textId="77777777" w:rsidR="00E25D52" w:rsidRDefault="00000000">
            <w:pPr>
              <w:jc w:val="center"/>
              <w:rPr>
                <w:rFonts w:ascii="宋体" w:eastAsia="宋体" w:hAnsi="宋体" w:cs="宋体"/>
              </w:rPr>
            </w:pPr>
            <w:proofErr w:type="gramStart"/>
            <w:r>
              <w:rPr>
                <w:rFonts w:ascii="宋体" w:eastAsia="宋体" w:hAnsi="宋体" w:cs="宋体" w:hint="eastAsia"/>
              </w:rPr>
              <w:t>高拍仪</w:t>
            </w:r>
            <w:proofErr w:type="gramEnd"/>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1B649E4" w14:textId="77777777" w:rsidR="00E25D52" w:rsidRDefault="00000000">
            <w:pPr>
              <w:jc w:val="center"/>
              <w:rPr>
                <w:rFonts w:ascii="宋体" w:eastAsia="宋体" w:hAnsi="宋体" w:cs="宋体"/>
              </w:rPr>
            </w:pPr>
            <w:proofErr w:type="gramStart"/>
            <w:r>
              <w:rPr>
                <w:rFonts w:ascii="宋体" w:eastAsia="宋体" w:hAnsi="宋体" w:cs="宋体" w:hint="eastAsia"/>
              </w:rPr>
              <w:t>高拍仪</w:t>
            </w:r>
            <w:proofErr w:type="gramEnd"/>
            <w:r>
              <w:rPr>
                <w:rFonts w:ascii="宋体" w:eastAsia="宋体" w:hAnsi="宋体" w:cs="宋体" w:hint="eastAsia"/>
              </w:rPr>
              <w:t>相机</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D7343" w14:textId="77777777" w:rsidR="00E25D52" w:rsidRDefault="00000000">
            <w:pPr>
              <w:rPr>
                <w:rFonts w:ascii="宋体" w:eastAsia="宋体" w:hAnsi="宋体" w:cs="宋体"/>
              </w:rPr>
            </w:pPr>
            <w:r>
              <w:rPr>
                <w:rFonts w:ascii="宋体" w:eastAsia="宋体" w:hAnsi="宋体" w:cs="宋体" w:hint="eastAsia"/>
              </w:rPr>
              <w:t>1200万工业摄像头</w:t>
            </w:r>
          </w:p>
        </w:tc>
      </w:tr>
      <w:tr w:rsidR="00E25D52" w14:paraId="46C4AB12"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2035D4" w14:textId="77777777" w:rsidR="00E25D52" w:rsidRDefault="00E25D52">
            <w:pPr>
              <w:jc w:val="center"/>
              <w:rPr>
                <w:rFonts w:ascii="宋体" w:eastAsia="宋体" w:hAnsi="宋体" w:cs="宋体"/>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BDD777" w14:textId="77777777" w:rsidR="00E25D52" w:rsidRDefault="00E25D52">
            <w:pPr>
              <w:jc w:val="center"/>
              <w:rPr>
                <w:rFonts w:ascii="宋体" w:eastAsia="宋体" w:hAnsi="宋体" w:cs="宋体"/>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FB4B8" w14:textId="77777777" w:rsidR="00E25D52" w:rsidRDefault="00000000">
            <w:pPr>
              <w:rPr>
                <w:rFonts w:ascii="宋体" w:eastAsia="宋体" w:hAnsi="宋体" w:cs="宋体"/>
              </w:rPr>
            </w:pPr>
            <w:r>
              <w:rPr>
                <w:rFonts w:ascii="宋体" w:eastAsia="宋体" w:hAnsi="宋体" w:cs="宋体" w:hint="eastAsia"/>
              </w:rPr>
              <w:t>传感器类型：CMOS，卷帘快门</w:t>
            </w:r>
          </w:p>
        </w:tc>
      </w:tr>
      <w:tr w:rsidR="00E25D52" w14:paraId="6CF2DA55"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E39C2C" w14:textId="77777777" w:rsidR="00E25D52" w:rsidRDefault="00E25D52">
            <w:pPr>
              <w:jc w:val="center"/>
              <w:rPr>
                <w:rFonts w:ascii="宋体" w:eastAsia="宋体" w:hAnsi="宋体" w:cs="宋体"/>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EAF42B" w14:textId="77777777" w:rsidR="00E25D52" w:rsidRDefault="00E25D52">
            <w:pPr>
              <w:jc w:val="center"/>
              <w:rPr>
                <w:rFonts w:ascii="宋体" w:eastAsia="宋体" w:hAnsi="宋体" w:cs="宋体"/>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A5C13C" w14:textId="77777777" w:rsidR="00E25D52" w:rsidRDefault="00000000">
            <w:pPr>
              <w:rPr>
                <w:rFonts w:ascii="宋体" w:eastAsia="宋体" w:hAnsi="宋体" w:cs="宋体"/>
              </w:rPr>
            </w:pPr>
            <w:r>
              <w:rPr>
                <w:rFonts w:ascii="宋体" w:eastAsia="宋体" w:hAnsi="宋体" w:cs="宋体" w:hint="eastAsia"/>
              </w:rPr>
              <w:t>分辨率：3840×2160</w:t>
            </w:r>
          </w:p>
        </w:tc>
      </w:tr>
      <w:tr w:rsidR="00E25D52" w14:paraId="58BABC25" w14:textId="77777777">
        <w:trPr>
          <w:trHeight w:val="4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AEF048" w14:textId="77777777" w:rsidR="00E25D52" w:rsidRDefault="00E25D52">
            <w:pPr>
              <w:jc w:val="center"/>
              <w:rPr>
                <w:rFonts w:ascii="宋体" w:eastAsia="宋体" w:hAnsi="宋体" w:cs="宋体"/>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44C84F" w14:textId="77777777" w:rsidR="00E25D52" w:rsidRDefault="00E25D52">
            <w:pPr>
              <w:jc w:val="center"/>
              <w:rPr>
                <w:rFonts w:ascii="宋体" w:eastAsia="宋体" w:hAnsi="宋体" w:cs="宋体"/>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C5437D" w14:textId="77777777" w:rsidR="00E25D52" w:rsidRDefault="00000000">
            <w:pPr>
              <w:rPr>
                <w:rFonts w:ascii="宋体" w:eastAsia="宋体" w:hAnsi="宋体" w:cs="宋体"/>
              </w:rPr>
            </w:pPr>
            <w:r>
              <w:rPr>
                <w:rFonts w:ascii="宋体" w:eastAsia="宋体" w:hAnsi="宋体" w:cs="宋体" w:hint="eastAsia"/>
              </w:rPr>
              <w:t>靶面尺寸：1/2</w:t>
            </w:r>
            <w:proofErr w:type="gramStart"/>
            <w:r>
              <w:rPr>
                <w:rFonts w:ascii="宋体" w:eastAsia="宋体" w:hAnsi="宋体" w:cs="宋体" w:hint="eastAsia"/>
              </w:rPr>
              <w:t>”</w:t>
            </w:r>
            <w:proofErr w:type="gramEnd"/>
          </w:p>
        </w:tc>
      </w:tr>
      <w:tr w:rsidR="00E25D52" w14:paraId="4EA0D434"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D0B7F4" w14:textId="77777777" w:rsidR="00E25D52" w:rsidRDefault="00E25D52">
            <w:pPr>
              <w:jc w:val="center"/>
              <w:rPr>
                <w:rFonts w:ascii="宋体" w:eastAsia="宋体" w:hAnsi="宋体" w:cs="宋体"/>
              </w:rPr>
            </w:pP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2DBD51" w14:textId="77777777" w:rsidR="00E25D52" w:rsidRDefault="00000000">
            <w:pPr>
              <w:jc w:val="center"/>
              <w:rPr>
                <w:rFonts w:ascii="宋体" w:eastAsia="宋体" w:hAnsi="宋体" w:cs="宋体"/>
              </w:rPr>
            </w:pPr>
            <w:r>
              <w:rPr>
                <w:rFonts w:ascii="宋体" w:eastAsia="宋体" w:hAnsi="宋体" w:cs="宋体" w:hint="eastAsia"/>
              </w:rPr>
              <w:t>条码类别</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4B6AD" w14:textId="77777777" w:rsidR="00E25D52" w:rsidRDefault="00000000">
            <w:pPr>
              <w:rPr>
                <w:rFonts w:ascii="宋体" w:eastAsia="宋体" w:hAnsi="宋体" w:cs="宋体"/>
              </w:rPr>
            </w:pPr>
            <w:r>
              <w:rPr>
                <w:rFonts w:ascii="宋体" w:eastAsia="宋体" w:hAnsi="宋体" w:cs="宋体" w:hint="eastAsia"/>
              </w:rPr>
              <w:t>内置基于AI的条码识别功能</w:t>
            </w:r>
          </w:p>
        </w:tc>
      </w:tr>
      <w:tr w:rsidR="00E25D52" w14:paraId="4978BD35" w14:textId="77777777">
        <w:trPr>
          <w:trHeight w:val="6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F9A211" w14:textId="77777777" w:rsidR="00E25D52" w:rsidRDefault="00E25D52">
            <w:pPr>
              <w:jc w:val="center"/>
              <w:rPr>
                <w:rFonts w:ascii="宋体" w:eastAsia="宋体" w:hAnsi="宋体" w:cs="宋体"/>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CB0B1E" w14:textId="77777777" w:rsidR="00E25D52" w:rsidRDefault="00E25D52">
            <w:pPr>
              <w:jc w:val="center"/>
              <w:rPr>
                <w:rFonts w:ascii="宋体" w:eastAsia="宋体" w:hAnsi="宋体" w:cs="宋体"/>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76466D" w14:textId="77777777" w:rsidR="00E25D52" w:rsidRDefault="00000000">
            <w:pPr>
              <w:rPr>
                <w:rFonts w:ascii="宋体" w:eastAsia="宋体" w:hAnsi="宋体" w:cs="宋体"/>
              </w:rPr>
            </w:pPr>
            <w:r>
              <w:rPr>
                <w:rFonts w:ascii="宋体" w:eastAsia="宋体" w:hAnsi="宋体" w:cs="宋体" w:hint="eastAsia"/>
              </w:rPr>
              <w:t>一维码：Code 39，Code 93，Code 128，</w:t>
            </w:r>
            <w:proofErr w:type="spellStart"/>
            <w:r>
              <w:rPr>
                <w:rFonts w:ascii="宋体" w:eastAsia="宋体" w:hAnsi="宋体" w:cs="宋体" w:hint="eastAsia"/>
              </w:rPr>
              <w:t>CodaBar</w:t>
            </w:r>
            <w:proofErr w:type="spellEnd"/>
            <w:r>
              <w:rPr>
                <w:rFonts w:ascii="宋体" w:eastAsia="宋体" w:hAnsi="宋体" w:cs="宋体" w:hint="eastAsia"/>
              </w:rPr>
              <w:t>，EAN，ITF25 等</w:t>
            </w:r>
          </w:p>
        </w:tc>
      </w:tr>
      <w:tr w:rsidR="00E25D52" w14:paraId="06D5EBCC"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FF6C9A" w14:textId="77777777" w:rsidR="00E25D52" w:rsidRDefault="00E25D52">
            <w:pPr>
              <w:jc w:val="center"/>
              <w:rPr>
                <w:rFonts w:ascii="宋体" w:eastAsia="宋体" w:hAnsi="宋体" w:cs="宋体"/>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F61B52" w14:textId="77777777" w:rsidR="00E25D52" w:rsidRDefault="00E25D52">
            <w:pPr>
              <w:jc w:val="center"/>
              <w:rPr>
                <w:rFonts w:ascii="宋体" w:eastAsia="宋体" w:hAnsi="宋体" w:cs="宋体"/>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830EA6" w14:textId="77777777" w:rsidR="00E25D52" w:rsidRDefault="00000000">
            <w:pPr>
              <w:rPr>
                <w:rFonts w:ascii="宋体" w:eastAsia="宋体" w:hAnsi="宋体" w:cs="宋体"/>
              </w:rPr>
            </w:pPr>
            <w:r>
              <w:rPr>
                <w:rFonts w:ascii="宋体" w:eastAsia="宋体" w:hAnsi="宋体" w:cs="宋体" w:hint="eastAsia"/>
              </w:rPr>
              <w:t>二维码：QR，DM等</w:t>
            </w:r>
          </w:p>
        </w:tc>
      </w:tr>
      <w:tr w:rsidR="00E25D52" w14:paraId="58988F10"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C39D64"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9EC95" w14:textId="77777777" w:rsidR="00E25D52" w:rsidRDefault="00000000">
            <w:pPr>
              <w:jc w:val="center"/>
              <w:rPr>
                <w:rFonts w:ascii="宋体" w:eastAsia="宋体" w:hAnsi="宋体" w:cs="宋体"/>
              </w:rPr>
            </w:pPr>
            <w:r>
              <w:rPr>
                <w:rFonts w:ascii="宋体" w:eastAsia="宋体" w:hAnsi="宋体" w:cs="宋体" w:hint="eastAsia"/>
              </w:rPr>
              <w:t>焦距</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75CF26" w14:textId="77777777" w:rsidR="00E25D52" w:rsidRDefault="00000000">
            <w:pPr>
              <w:rPr>
                <w:rFonts w:ascii="宋体" w:eastAsia="宋体" w:hAnsi="宋体" w:cs="宋体"/>
              </w:rPr>
            </w:pPr>
            <w:r>
              <w:rPr>
                <w:rFonts w:ascii="宋体" w:eastAsia="宋体" w:hAnsi="宋体" w:cs="宋体" w:hint="eastAsia"/>
              </w:rPr>
              <w:t>12 mm</w:t>
            </w:r>
          </w:p>
        </w:tc>
      </w:tr>
      <w:tr w:rsidR="00E25D52" w14:paraId="17EBDED6"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543BC"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464DB" w14:textId="77777777" w:rsidR="00E25D52" w:rsidRDefault="00000000">
            <w:pPr>
              <w:jc w:val="center"/>
              <w:rPr>
                <w:rFonts w:ascii="宋体" w:eastAsia="宋体" w:hAnsi="宋体" w:cs="宋体"/>
              </w:rPr>
            </w:pPr>
            <w:r>
              <w:rPr>
                <w:rFonts w:ascii="宋体" w:eastAsia="宋体" w:hAnsi="宋体" w:cs="宋体" w:hint="eastAsia"/>
              </w:rPr>
              <w:t>最佳工作距离</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CDEC38" w14:textId="77777777" w:rsidR="00E25D52" w:rsidRDefault="00000000">
            <w:pPr>
              <w:rPr>
                <w:rFonts w:ascii="宋体" w:eastAsia="宋体" w:hAnsi="宋体" w:cs="宋体"/>
              </w:rPr>
            </w:pPr>
            <w:r>
              <w:rPr>
                <w:rFonts w:ascii="宋体" w:eastAsia="宋体" w:hAnsi="宋体" w:cs="宋体" w:hint="eastAsia"/>
              </w:rPr>
              <w:t>890 mm</w:t>
            </w:r>
          </w:p>
        </w:tc>
      </w:tr>
      <w:tr w:rsidR="00E25D52" w14:paraId="6BB16662"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D07DF3"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CB4AF" w14:textId="77777777" w:rsidR="00E25D52" w:rsidRDefault="00000000">
            <w:pPr>
              <w:jc w:val="center"/>
              <w:rPr>
                <w:rFonts w:ascii="宋体" w:eastAsia="宋体" w:hAnsi="宋体" w:cs="宋体"/>
              </w:rPr>
            </w:pPr>
            <w:r>
              <w:rPr>
                <w:rFonts w:ascii="宋体" w:eastAsia="宋体" w:hAnsi="宋体" w:cs="宋体" w:hint="eastAsia"/>
              </w:rPr>
              <w:t>视野范围</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2C7C82" w14:textId="77777777" w:rsidR="00E25D52" w:rsidRDefault="00000000">
            <w:pPr>
              <w:rPr>
                <w:rFonts w:ascii="宋体" w:eastAsia="宋体" w:hAnsi="宋体" w:cs="宋体"/>
              </w:rPr>
            </w:pPr>
            <w:r>
              <w:rPr>
                <w:rFonts w:ascii="宋体" w:eastAsia="宋体" w:hAnsi="宋体" w:cs="宋体" w:hint="eastAsia"/>
              </w:rPr>
              <w:t>480 mm×260 mm</w:t>
            </w:r>
          </w:p>
        </w:tc>
      </w:tr>
      <w:tr w:rsidR="00E25D52" w14:paraId="71B489AA"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B1B1AB"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9AE89" w14:textId="77777777" w:rsidR="00E25D52" w:rsidRDefault="00000000">
            <w:pPr>
              <w:jc w:val="center"/>
              <w:rPr>
                <w:rFonts w:ascii="宋体" w:eastAsia="宋体" w:hAnsi="宋体" w:cs="宋体"/>
              </w:rPr>
            </w:pPr>
            <w:r>
              <w:rPr>
                <w:rFonts w:ascii="宋体" w:eastAsia="宋体" w:hAnsi="宋体" w:cs="宋体" w:hint="eastAsia"/>
              </w:rPr>
              <w:t>景深</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A98733" w14:textId="77777777" w:rsidR="00E25D52" w:rsidRDefault="00000000">
            <w:pPr>
              <w:rPr>
                <w:rFonts w:ascii="宋体" w:eastAsia="宋体" w:hAnsi="宋体" w:cs="宋体"/>
              </w:rPr>
            </w:pPr>
            <w:r>
              <w:rPr>
                <w:rFonts w:ascii="宋体" w:eastAsia="宋体" w:hAnsi="宋体" w:cs="宋体" w:hint="eastAsia"/>
              </w:rPr>
              <w:t>420 mm@12 mil</w:t>
            </w:r>
          </w:p>
        </w:tc>
      </w:tr>
      <w:tr w:rsidR="00E25D52" w14:paraId="39CD77D9" w14:textId="77777777">
        <w:trPr>
          <w:trHeight w:val="46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122C4E"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A7563" w14:textId="77777777" w:rsidR="00E25D52" w:rsidRDefault="00000000">
            <w:pPr>
              <w:jc w:val="center"/>
              <w:rPr>
                <w:rFonts w:ascii="宋体" w:eastAsia="宋体" w:hAnsi="宋体" w:cs="宋体"/>
              </w:rPr>
            </w:pPr>
            <w:r>
              <w:rPr>
                <w:rFonts w:ascii="宋体" w:eastAsia="宋体" w:hAnsi="宋体" w:cs="宋体" w:hint="eastAsia"/>
              </w:rPr>
              <w:t>最大读码速度</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65AFD" w14:textId="77777777" w:rsidR="00E25D52" w:rsidRDefault="00000000">
            <w:pPr>
              <w:rPr>
                <w:rFonts w:ascii="宋体" w:eastAsia="宋体" w:hAnsi="宋体" w:cs="宋体"/>
              </w:rPr>
            </w:pPr>
            <w:r>
              <w:rPr>
                <w:rFonts w:ascii="宋体" w:eastAsia="宋体" w:hAnsi="宋体" w:cs="宋体" w:hint="eastAsia"/>
              </w:rPr>
              <w:t>≥40件/min</w:t>
            </w:r>
          </w:p>
        </w:tc>
      </w:tr>
      <w:tr w:rsidR="00E25D52" w14:paraId="4D093EC7" w14:textId="77777777">
        <w:trPr>
          <w:trHeight w:val="3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7B94CE" w14:textId="77777777" w:rsidR="00E25D52" w:rsidRDefault="00000000">
            <w:pPr>
              <w:jc w:val="center"/>
              <w:rPr>
                <w:rFonts w:ascii="宋体" w:eastAsia="宋体" w:hAnsi="宋体" w:cs="宋体"/>
              </w:rPr>
            </w:pPr>
            <w:r>
              <w:rPr>
                <w:rFonts w:ascii="宋体" w:eastAsia="宋体" w:hAnsi="宋体" w:cs="宋体" w:hint="eastAsia"/>
              </w:rPr>
              <w:t>摄像头</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085591" w14:textId="77777777" w:rsidR="00E25D52" w:rsidRDefault="00000000">
            <w:pPr>
              <w:jc w:val="center"/>
              <w:rPr>
                <w:rFonts w:ascii="宋体" w:eastAsia="宋体" w:hAnsi="宋体" w:cs="宋体"/>
              </w:rPr>
            </w:pPr>
            <w:r>
              <w:rPr>
                <w:rFonts w:ascii="宋体" w:eastAsia="宋体" w:hAnsi="宋体" w:cs="宋体" w:hint="eastAsia"/>
              </w:rPr>
              <w:t>人脸摄像机</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C74E07" w14:textId="77777777" w:rsidR="00E25D52" w:rsidRDefault="00000000">
            <w:pPr>
              <w:rPr>
                <w:rFonts w:ascii="宋体" w:eastAsia="宋体" w:hAnsi="宋体" w:cs="宋体"/>
              </w:rPr>
            </w:pPr>
            <w:r>
              <w:rPr>
                <w:rFonts w:ascii="宋体" w:eastAsia="宋体" w:hAnsi="宋体" w:cs="宋体" w:hint="eastAsia"/>
              </w:rPr>
              <w:t xml:space="preserve">200 </w:t>
            </w:r>
            <w:proofErr w:type="gramStart"/>
            <w:r>
              <w:rPr>
                <w:rFonts w:ascii="宋体" w:eastAsia="宋体" w:hAnsi="宋体" w:cs="宋体" w:hint="eastAsia"/>
              </w:rPr>
              <w:t>万宽动态</w:t>
            </w:r>
            <w:proofErr w:type="gramEnd"/>
            <w:r>
              <w:rPr>
                <w:rFonts w:ascii="宋体" w:eastAsia="宋体" w:hAnsi="宋体" w:cs="宋体" w:hint="eastAsia"/>
              </w:rPr>
              <w:t>人脸摄像机，识别画面清晰</w:t>
            </w:r>
          </w:p>
        </w:tc>
      </w:tr>
      <w:tr w:rsidR="00E25D52" w14:paraId="7D87D461"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BA4922" w14:textId="77777777" w:rsidR="00E25D52" w:rsidRDefault="00E25D52">
            <w:pPr>
              <w:jc w:val="center"/>
              <w:rPr>
                <w:rFonts w:ascii="宋体" w:eastAsia="宋体" w:hAnsi="宋体" w:cs="宋体"/>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948C52" w14:textId="77777777" w:rsidR="00E25D52" w:rsidRDefault="00E25D52">
            <w:pPr>
              <w:jc w:val="center"/>
              <w:rPr>
                <w:rFonts w:ascii="宋体" w:eastAsia="宋体" w:hAnsi="宋体" w:cs="宋体"/>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80014" w14:textId="77777777" w:rsidR="00E25D52" w:rsidRDefault="00000000">
            <w:pPr>
              <w:rPr>
                <w:rFonts w:ascii="宋体" w:eastAsia="宋体" w:hAnsi="宋体" w:cs="宋体"/>
              </w:rPr>
            </w:pPr>
            <w:r>
              <w:rPr>
                <w:rFonts w:ascii="宋体" w:eastAsia="宋体" w:hAnsi="宋体" w:cs="宋体" w:hint="eastAsia"/>
              </w:rPr>
              <w:t>分辨率：1920×1080</w:t>
            </w:r>
          </w:p>
        </w:tc>
      </w:tr>
      <w:tr w:rsidR="00E25D52" w14:paraId="4A27D462" w14:textId="77777777">
        <w:trPr>
          <w:trHeight w:val="42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EB9AA0" w14:textId="77777777" w:rsidR="00E25D52" w:rsidRDefault="00E25D52">
            <w:pPr>
              <w:jc w:val="center"/>
              <w:rPr>
                <w:rFonts w:ascii="宋体" w:eastAsia="宋体" w:hAnsi="宋体" w:cs="宋体"/>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97E30A" w14:textId="77777777" w:rsidR="00E25D52" w:rsidRDefault="00E25D52">
            <w:pPr>
              <w:jc w:val="center"/>
              <w:rPr>
                <w:rFonts w:ascii="宋体" w:eastAsia="宋体" w:hAnsi="宋体" w:cs="宋体"/>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EDB439" w14:textId="77777777" w:rsidR="00E25D52" w:rsidRDefault="00000000">
            <w:pPr>
              <w:rPr>
                <w:rFonts w:ascii="宋体" w:eastAsia="宋体" w:hAnsi="宋体" w:cs="宋体"/>
              </w:rPr>
            </w:pPr>
            <w:r>
              <w:rPr>
                <w:rFonts w:ascii="宋体" w:eastAsia="宋体" w:hAnsi="宋体" w:cs="宋体" w:hint="eastAsia"/>
              </w:rPr>
              <w:t>靶面尺寸：1/2.7</w:t>
            </w:r>
            <w:proofErr w:type="gramStart"/>
            <w:r>
              <w:rPr>
                <w:rFonts w:ascii="宋体" w:eastAsia="宋体" w:hAnsi="宋体" w:cs="宋体" w:hint="eastAsia"/>
              </w:rPr>
              <w:t>”</w:t>
            </w:r>
            <w:proofErr w:type="gramEnd"/>
          </w:p>
        </w:tc>
      </w:tr>
      <w:tr w:rsidR="00E25D52" w14:paraId="3B47292B" w14:textId="77777777">
        <w:trPr>
          <w:trHeight w:val="3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0BA018" w14:textId="77777777" w:rsidR="00E25D52" w:rsidRDefault="00000000">
            <w:pPr>
              <w:jc w:val="center"/>
              <w:rPr>
                <w:rFonts w:ascii="宋体" w:eastAsia="宋体" w:hAnsi="宋体" w:cs="宋体"/>
              </w:rPr>
            </w:pPr>
            <w:r>
              <w:rPr>
                <w:rFonts w:ascii="宋体" w:eastAsia="宋体" w:hAnsi="宋体" w:cs="宋体" w:hint="eastAsia"/>
              </w:rPr>
              <w:t>显示屏</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9B985" w14:textId="77777777" w:rsidR="00E25D52" w:rsidRDefault="00000000">
            <w:pPr>
              <w:jc w:val="center"/>
              <w:rPr>
                <w:rFonts w:ascii="宋体" w:eastAsia="宋体" w:hAnsi="宋体" w:cs="宋体"/>
              </w:rPr>
            </w:pPr>
            <w:r>
              <w:rPr>
                <w:rFonts w:ascii="宋体" w:eastAsia="宋体" w:hAnsi="宋体" w:cs="宋体" w:hint="eastAsia"/>
              </w:rPr>
              <w:t>显示屏</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1F0672" w14:textId="77777777" w:rsidR="00E25D52" w:rsidRDefault="00000000">
            <w:pPr>
              <w:rPr>
                <w:rFonts w:ascii="宋体" w:eastAsia="宋体" w:hAnsi="宋体" w:cs="宋体"/>
              </w:rPr>
            </w:pPr>
            <w:r>
              <w:rPr>
                <w:rFonts w:ascii="宋体" w:eastAsia="宋体" w:hAnsi="宋体" w:cs="宋体" w:hint="eastAsia"/>
              </w:rPr>
              <w:t>10.1寸显示屏触摸一体</w:t>
            </w:r>
          </w:p>
        </w:tc>
      </w:tr>
      <w:tr w:rsidR="00E25D52" w14:paraId="20AE1B83" w14:textId="77777777">
        <w:trPr>
          <w:trHeight w:val="4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0323B9"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E4685" w14:textId="77777777" w:rsidR="00E25D52" w:rsidRDefault="00000000">
            <w:pPr>
              <w:jc w:val="center"/>
              <w:rPr>
                <w:rFonts w:ascii="宋体" w:eastAsia="宋体" w:hAnsi="宋体" w:cs="宋体"/>
              </w:rPr>
            </w:pPr>
            <w:r>
              <w:rPr>
                <w:rFonts w:ascii="宋体" w:eastAsia="宋体" w:hAnsi="宋体" w:cs="宋体" w:hint="eastAsia"/>
              </w:rPr>
              <w:t>分辨率</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4661C" w14:textId="77777777" w:rsidR="00E25D52" w:rsidRDefault="00000000">
            <w:pPr>
              <w:rPr>
                <w:rFonts w:ascii="宋体" w:eastAsia="宋体" w:hAnsi="宋体" w:cs="宋体"/>
              </w:rPr>
            </w:pPr>
            <w:r>
              <w:rPr>
                <w:rFonts w:ascii="宋体" w:eastAsia="宋体" w:hAnsi="宋体" w:cs="宋体" w:hint="eastAsia"/>
              </w:rPr>
              <w:t>1280*800</w:t>
            </w:r>
          </w:p>
        </w:tc>
      </w:tr>
      <w:tr w:rsidR="00E25D52" w14:paraId="695F9386" w14:textId="77777777">
        <w:trPr>
          <w:trHeight w:val="300"/>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62342D" w14:textId="77777777" w:rsidR="00E25D52" w:rsidRDefault="00000000">
            <w:pPr>
              <w:jc w:val="center"/>
              <w:rPr>
                <w:rFonts w:ascii="宋体" w:eastAsia="宋体" w:hAnsi="宋体" w:cs="宋体"/>
              </w:rPr>
            </w:pPr>
            <w:r>
              <w:rPr>
                <w:rFonts w:ascii="宋体" w:eastAsia="宋体" w:hAnsi="宋体" w:cs="宋体" w:hint="eastAsia"/>
              </w:rPr>
              <w:t>称重计</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8760C" w14:textId="77777777" w:rsidR="00E25D52" w:rsidRDefault="00000000">
            <w:pPr>
              <w:jc w:val="center"/>
              <w:rPr>
                <w:rFonts w:ascii="宋体" w:eastAsia="宋体" w:hAnsi="宋体" w:cs="宋体"/>
              </w:rPr>
            </w:pPr>
            <w:r>
              <w:rPr>
                <w:rFonts w:ascii="宋体" w:eastAsia="宋体" w:hAnsi="宋体" w:cs="宋体" w:hint="eastAsia"/>
              </w:rPr>
              <w:t>称重系统</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559B7" w14:textId="77777777" w:rsidR="00E25D52" w:rsidRDefault="00000000">
            <w:pPr>
              <w:rPr>
                <w:rFonts w:ascii="宋体" w:eastAsia="宋体" w:hAnsi="宋体" w:cs="宋体"/>
              </w:rPr>
            </w:pPr>
            <w:r>
              <w:rPr>
                <w:rFonts w:ascii="宋体" w:eastAsia="宋体" w:hAnsi="宋体" w:cs="宋体" w:hint="eastAsia"/>
              </w:rPr>
              <w:t>高精度数字传感器，精度5g</w:t>
            </w:r>
          </w:p>
        </w:tc>
      </w:tr>
      <w:tr w:rsidR="00E25D52" w14:paraId="30C89C45" w14:textId="77777777">
        <w:trPr>
          <w:trHeight w:val="3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AB77EA"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405A0" w14:textId="77777777" w:rsidR="00E25D52" w:rsidRDefault="00000000">
            <w:pPr>
              <w:jc w:val="center"/>
              <w:rPr>
                <w:rFonts w:ascii="宋体" w:eastAsia="宋体" w:hAnsi="宋体" w:cs="宋体"/>
              </w:rPr>
            </w:pPr>
            <w:r>
              <w:rPr>
                <w:rFonts w:ascii="宋体" w:eastAsia="宋体" w:hAnsi="宋体" w:cs="宋体" w:hint="eastAsia"/>
              </w:rPr>
              <w:t>称重性能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F8BF1E" w14:textId="77777777" w:rsidR="00E25D52" w:rsidRDefault="00000000">
            <w:pPr>
              <w:rPr>
                <w:rFonts w:ascii="宋体" w:eastAsia="宋体" w:hAnsi="宋体" w:cs="宋体"/>
              </w:rPr>
            </w:pPr>
            <w:r>
              <w:rPr>
                <w:rFonts w:ascii="宋体" w:eastAsia="宋体" w:hAnsi="宋体" w:cs="宋体" w:hint="eastAsia"/>
              </w:rPr>
              <w:t>分度值5/10g，最大量程40kg</w:t>
            </w:r>
          </w:p>
        </w:tc>
      </w:tr>
      <w:tr w:rsidR="00E25D52" w14:paraId="65FD4805" w14:textId="77777777">
        <w:trPr>
          <w:trHeight w:val="52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1FC9A7" w14:textId="77777777" w:rsidR="00E25D52" w:rsidRDefault="00E25D52">
            <w:pPr>
              <w:jc w:val="center"/>
              <w:rPr>
                <w:rFonts w:ascii="宋体" w:eastAsia="宋体" w:hAnsi="宋体" w:cs="宋体"/>
              </w:rPr>
            </w:pPr>
          </w:p>
        </w:tc>
        <w:tc>
          <w:tcPr>
            <w:tcW w:w="1510" w:type="dxa"/>
            <w:tcBorders>
              <w:top w:val="nil"/>
              <w:left w:val="single" w:sz="4" w:space="0" w:color="000000"/>
              <w:bottom w:val="nil"/>
              <w:right w:val="single" w:sz="4" w:space="0" w:color="000000"/>
            </w:tcBorders>
            <w:shd w:val="clear" w:color="auto" w:fill="FFFFFF"/>
            <w:vAlign w:val="center"/>
          </w:tcPr>
          <w:p w14:paraId="2D87C331" w14:textId="77777777" w:rsidR="00E25D52" w:rsidRDefault="00000000">
            <w:pPr>
              <w:jc w:val="center"/>
              <w:rPr>
                <w:rFonts w:ascii="宋体" w:eastAsia="宋体" w:hAnsi="宋体" w:cs="宋体"/>
              </w:rPr>
            </w:pPr>
            <w:r>
              <w:rPr>
                <w:rFonts w:ascii="宋体" w:eastAsia="宋体" w:hAnsi="宋体" w:cs="宋体" w:hint="eastAsia"/>
              </w:rPr>
              <w:t>功能要求</w:t>
            </w:r>
          </w:p>
        </w:tc>
        <w:tc>
          <w:tcPr>
            <w:tcW w:w="5760" w:type="dxa"/>
            <w:tcBorders>
              <w:top w:val="nil"/>
              <w:left w:val="single" w:sz="4" w:space="0" w:color="000000"/>
              <w:bottom w:val="nil"/>
              <w:right w:val="single" w:sz="4" w:space="0" w:color="000000"/>
            </w:tcBorders>
            <w:shd w:val="clear" w:color="auto" w:fill="FFFFFF"/>
            <w:noWrap/>
            <w:vAlign w:val="center"/>
          </w:tcPr>
          <w:p w14:paraId="4C57F921" w14:textId="77777777" w:rsidR="00E25D52" w:rsidRDefault="00000000">
            <w:pPr>
              <w:rPr>
                <w:rFonts w:ascii="宋体" w:eastAsia="宋体" w:hAnsi="宋体" w:cs="宋体"/>
              </w:rPr>
            </w:pPr>
            <w:r>
              <w:rPr>
                <w:rFonts w:ascii="宋体" w:eastAsia="宋体" w:hAnsi="宋体" w:cs="宋体" w:hint="eastAsia"/>
              </w:rPr>
              <w:t>提供去皮、置零、重量稳定值功能</w:t>
            </w:r>
          </w:p>
        </w:tc>
      </w:tr>
      <w:tr w:rsidR="00E25D52" w14:paraId="29FC4B34" w14:textId="77777777">
        <w:trPr>
          <w:trHeight w:val="312"/>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C0CA46" w14:textId="77777777" w:rsidR="00E25D52" w:rsidRDefault="00000000">
            <w:pPr>
              <w:jc w:val="center"/>
              <w:rPr>
                <w:rFonts w:ascii="宋体" w:eastAsia="宋体" w:hAnsi="宋体" w:cs="宋体"/>
              </w:rPr>
            </w:pPr>
            <w:r>
              <w:rPr>
                <w:rFonts w:ascii="宋体" w:eastAsia="宋体" w:hAnsi="宋体" w:cs="宋体" w:hint="eastAsia"/>
              </w:rPr>
              <w:t>通信</w:t>
            </w:r>
          </w:p>
        </w:tc>
        <w:tc>
          <w:tcPr>
            <w:tcW w:w="15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1CACD5" w14:textId="77777777" w:rsidR="00E25D52" w:rsidRDefault="00000000">
            <w:pPr>
              <w:jc w:val="center"/>
              <w:rPr>
                <w:rFonts w:ascii="宋体" w:eastAsia="宋体" w:hAnsi="宋体" w:cs="宋体"/>
              </w:rPr>
            </w:pPr>
            <w:r>
              <w:rPr>
                <w:rFonts w:ascii="宋体" w:eastAsia="宋体" w:hAnsi="宋体" w:cs="宋体" w:hint="eastAsia"/>
              </w:rPr>
              <w:t>WI-FI</w:t>
            </w:r>
          </w:p>
        </w:tc>
        <w:tc>
          <w:tcPr>
            <w:tcW w:w="57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F3335" w14:textId="77777777" w:rsidR="00E25D52" w:rsidRDefault="00000000">
            <w:pPr>
              <w:rPr>
                <w:rFonts w:ascii="宋体" w:eastAsia="宋体" w:hAnsi="宋体" w:cs="宋体"/>
              </w:rPr>
            </w:pPr>
            <w:r>
              <w:rPr>
                <w:rFonts w:ascii="宋体" w:eastAsia="宋体" w:hAnsi="宋体" w:cs="宋体" w:hint="eastAsia"/>
              </w:rPr>
              <w:t xml:space="preserve">双频 </w:t>
            </w:r>
            <w:proofErr w:type="spellStart"/>
            <w:r>
              <w:rPr>
                <w:rFonts w:ascii="宋体" w:eastAsia="宋体" w:hAnsi="宋体" w:cs="宋体" w:hint="eastAsia"/>
              </w:rPr>
              <w:t>WiFi</w:t>
            </w:r>
            <w:proofErr w:type="spellEnd"/>
            <w:r>
              <w:rPr>
                <w:rFonts w:ascii="宋体" w:eastAsia="宋体" w:hAnsi="宋体" w:cs="宋体" w:hint="eastAsia"/>
              </w:rPr>
              <w:t xml:space="preserve">，支持 802.11a/b/g/n/ac，支持 Wi-Fi </w:t>
            </w:r>
            <w:proofErr w:type="gramStart"/>
            <w:r>
              <w:rPr>
                <w:rFonts w:ascii="宋体" w:eastAsia="宋体" w:hAnsi="宋体" w:cs="宋体" w:hint="eastAsia"/>
              </w:rPr>
              <w:t>和蓝牙共存</w:t>
            </w:r>
            <w:proofErr w:type="gramEnd"/>
            <w:r>
              <w:rPr>
                <w:rFonts w:ascii="宋体" w:eastAsia="宋体" w:hAnsi="宋体" w:cs="宋体" w:hint="eastAsia"/>
              </w:rPr>
              <w:t>；</w:t>
            </w:r>
          </w:p>
        </w:tc>
      </w:tr>
      <w:tr w:rsidR="00E25D52" w14:paraId="198D9659" w14:textId="77777777">
        <w:trPr>
          <w:trHeight w:val="312"/>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DDC04A" w14:textId="77777777" w:rsidR="00E25D52" w:rsidRDefault="00E25D52">
            <w:pPr>
              <w:jc w:val="center"/>
              <w:rPr>
                <w:rFonts w:ascii="宋体" w:eastAsia="宋体" w:hAnsi="宋体" w:cs="宋体"/>
              </w:rPr>
            </w:pPr>
          </w:p>
        </w:tc>
        <w:tc>
          <w:tcPr>
            <w:tcW w:w="15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26ABC7" w14:textId="77777777" w:rsidR="00E25D52" w:rsidRDefault="00E25D52">
            <w:pPr>
              <w:jc w:val="center"/>
              <w:rPr>
                <w:rFonts w:ascii="宋体" w:eastAsia="宋体" w:hAnsi="宋体" w:cs="宋体"/>
              </w:rPr>
            </w:pPr>
          </w:p>
        </w:tc>
        <w:tc>
          <w:tcPr>
            <w:tcW w:w="57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98C36A" w14:textId="77777777" w:rsidR="00E25D52" w:rsidRDefault="00E25D52">
            <w:pPr>
              <w:rPr>
                <w:rFonts w:ascii="宋体" w:eastAsia="宋体" w:hAnsi="宋体" w:cs="宋体"/>
              </w:rPr>
            </w:pPr>
          </w:p>
        </w:tc>
      </w:tr>
      <w:tr w:rsidR="00E25D52" w14:paraId="6BF4101E" w14:textId="77777777">
        <w:trPr>
          <w:trHeight w:val="600"/>
        </w:trPr>
        <w:tc>
          <w:tcPr>
            <w:tcW w:w="12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CD89D4" w14:textId="77777777" w:rsidR="00E25D52" w:rsidRDefault="00E25D52">
            <w:pPr>
              <w:jc w:val="center"/>
              <w:rPr>
                <w:rFonts w:ascii="宋体" w:eastAsia="宋体" w:hAnsi="宋体" w:cs="宋体"/>
              </w:rPr>
            </w:pP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D7E61" w14:textId="77777777" w:rsidR="00E25D52" w:rsidRDefault="00000000">
            <w:pPr>
              <w:jc w:val="center"/>
              <w:rPr>
                <w:rFonts w:ascii="宋体" w:eastAsia="宋体" w:hAnsi="宋体" w:cs="宋体"/>
              </w:rPr>
            </w:pPr>
            <w:proofErr w:type="gramStart"/>
            <w:r>
              <w:rPr>
                <w:rFonts w:ascii="宋体" w:eastAsia="宋体" w:hAnsi="宋体" w:cs="宋体" w:hint="eastAsia"/>
              </w:rPr>
              <w:t>蓝牙</w:t>
            </w:r>
            <w:proofErr w:type="gramEnd"/>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562C74" w14:textId="77777777" w:rsidR="00E25D52" w:rsidRDefault="00000000">
            <w:pPr>
              <w:rPr>
                <w:rFonts w:ascii="宋体" w:eastAsia="宋体" w:hAnsi="宋体" w:cs="宋体"/>
              </w:rPr>
            </w:pPr>
            <w:r>
              <w:rPr>
                <w:rFonts w:ascii="宋体" w:eastAsia="宋体" w:hAnsi="宋体" w:cs="宋体" w:hint="eastAsia"/>
              </w:rPr>
              <w:t>Bluetooth 4.1，操作系统通过</w:t>
            </w:r>
            <w:proofErr w:type="gramStart"/>
            <w:r>
              <w:rPr>
                <w:rFonts w:ascii="宋体" w:eastAsia="宋体" w:hAnsi="宋体" w:cs="宋体" w:hint="eastAsia"/>
              </w:rPr>
              <w:t>蓝牙能</w:t>
            </w:r>
            <w:proofErr w:type="gramEnd"/>
            <w:r>
              <w:rPr>
                <w:rFonts w:ascii="宋体" w:eastAsia="宋体" w:hAnsi="宋体" w:cs="宋体" w:hint="eastAsia"/>
              </w:rPr>
              <w:t>控制彩色热敏打印机；</w:t>
            </w:r>
          </w:p>
        </w:tc>
      </w:tr>
      <w:tr w:rsidR="00E25D52" w14:paraId="20694318" w14:textId="77777777">
        <w:trPr>
          <w:trHeight w:val="300"/>
        </w:trPr>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B2EA9" w14:textId="77777777" w:rsidR="00E25D52" w:rsidRDefault="00000000">
            <w:pPr>
              <w:jc w:val="center"/>
              <w:rPr>
                <w:rFonts w:ascii="宋体" w:eastAsia="宋体" w:hAnsi="宋体" w:cs="宋体"/>
              </w:rPr>
            </w:pPr>
            <w:r>
              <w:rPr>
                <w:rFonts w:ascii="宋体" w:eastAsia="宋体" w:hAnsi="宋体" w:cs="宋体" w:hint="eastAsia"/>
              </w:rPr>
              <w:t>补光灯</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9C243" w14:textId="77777777" w:rsidR="00E25D52" w:rsidRDefault="00000000">
            <w:pPr>
              <w:jc w:val="center"/>
              <w:rPr>
                <w:rFonts w:ascii="宋体" w:eastAsia="宋体" w:hAnsi="宋体" w:cs="宋体"/>
              </w:rPr>
            </w:pPr>
            <w:r>
              <w:rPr>
                <w:rFonts w:ascii="宋体" w:eastAsia="宋体" w:hAnsi="宋体" w:cs="宋体" w:hint="eastAsia"/>
              </w:rPr>
              <w:t>LED</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E7F5F" w14:textId="77777777" w:rsidR="00E25D52" w:rsidRDefault="00000000">
            <w:pPr>
              <w:rPr>
                <w:rFonts w:ascii="宋体" w:eastAsia="宋体" w:hAnsi="宋体" w:cs="宋体"/>
              </w:rPr>
            </w:pPr>
            <w:r>
              <w:rPr>
                <w:rFonts w:ascii="宋体" w:eastAsia="宋体" w:hAnsi="宋体" w:cs="宋体" w:hint="eastAsia"/>
              </w:rPr>
              <w:t>暗光、弱光环境，提供灯光</w:t>
            </w:r>
          </w:p>
        </w:tc>
      </w:tr>
      <w:tr w:rsidR="00E25D52" w14:paraId="123CC0A5" w14:textId="77777777">
        <w:trPr>
          <w:trHeight w:val="540"/>
        </w:trPr>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FB28F" w14:textId="77777777" w:rsidR="00E25D52" w:rsidRDefault="00000000">
            <w:pPr>
              <w:jc w:val="center"/>
              <w:rPr>
                <w:rFonts w:ascii="宋体" w:eastAsia="宋体" w:hAnsi="宋体" w:cs="宋体"/>
              </w:rPr>
            </w:pPr>
            <w:r>
              <w:rPr>
                <w:rFonts w:ascii="宋体" w:eastAsia="宋体" w:hAnsi="宋体" w:cs="宋体" w:hint="eastAsia"/>
              </w:rPr>
              <w:t>身份证识别</w:t>
            </w:r>
          </w:p>
        </w:tc>
        <w:tc>
          <w:tcPr>
            <w:tcW w:w="15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1CC54" w14:textId="77777777" w:rsidR="00E25D52" w:rsidRDefault="00000000">
            <w:pPr>
              <w:jc w:val="center"/>
              <w:rPr>
                <w:rFonts w:ascii="宋体" w:eastAsia="宋体" w:hAnsi="宋体" w:cs="宋体"/>
              </w:rPr>
            </w:pPr>
            <w:r>
              <w:rPr>
                <w:rFonts w:ascii="宋体" w:eastAsia="宋体" w:hAnsi="宋体" w:cs="宋体" w:hint="eastAsia"/>
              </w:rPr>
              <w:t>NFC</w:t>
            </w:r>
          </w:p>
        </w:tc>
        <w:tc>
          <w:tcPr>
            <w:tcW w:w="57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864B8" w14:textId="77777777" w:rsidR="00E25D52" w:rsidRDefault="00000000">
            <w:pPr>
              <w:rPr>
                <w:rFonts w:ascii="宋体" w:eastAsia="宋体" w:hAnsi="宋体" w:cs="宋体"/>
              </w:rPr>
            </w:pPr>
            <w:r>
              <w:rPr>
                <w:rFonts w:ascii="宋体" w:eastAsia="宋体" w:hAnsi="宋体" w:cs="宋体" w:hint="eastAsia"/>
              </w:rPr>
              <w:t xml:space="preserve">支持标准ISO14443 </w:t>
            </w:r>
            <w:proofErr w:type="spellStart"/>
            <w:r>
              <w:rPr>
                <w:rFonts w:ascii="宋体" w:eastAsia="宋体" w:hAnsi="宋体" w:cs="宋体" w:hint="eastAsia"/>
              </w:rPr>
              <w:t>TypeB</w:t>
            </w:r>
            <w:proofErr w:type="spellEnd"/>
            <w:r>
              <w:rPr>
                <w:rFonts w:ascii="宋体" w:eastAsia="宋体" w:hAnsi="宋体" w:cs="宋体" w:hint="eastAsia"/>
              </w:rPr>
              <w:t>协议，实现二代身份证数据读取功能</w:t>
            </w:r>
          </w:p>
        </w:tc>
      </w:tr>
      <w:tr w:rsidR="00E25D52" w14:paraId="24BDCAFF" w14:textId="77777777">
        <w:trPr>
          <w:trHeight w:val="300"/>
        </w:trPr>
        <w:tc>
          <w:tcPr>
            <w:tcW w:w="12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72D58" w14:textId="77777777" w:rsidR="00E25D52" w:rsidRDefault="00000000">
            <w:pPr>
              <w:jc w:val="center"/>
              <w:rPr>
                <w:rFonts w:ascii="宋体" w:eastAsia="宋体" w:hAnsi="宋体" w:cs="宋体"/>
              </w:rPr>
            </w:pPr>
            <w:r>
              <w:rPr>
                <w:rFonts w:ascii="宋体" w:eastAsia="宋体" w:hAnsi="宋体" w:cs="宋体" w:hint="eastAsia"/>
              </w:rPr>
              <w:t>机体外部接口</w:t>
            </w:r>
          </w:p>
        </w:tc>
        <w:tc>
          <w:tcPr>
            <w:tcW w:w="72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5353AB" w14:textId="77777777" w:rsidR="00E25D52" w:rsidRDefault="00000000">
            <w:pPr>
              <w:rPr>
                <w:rFonts w:ascii="宋体" w:eastAsia="宋体" w:hAnsi="宋体" w:cs="宋体"/>
              </w:rPr>
            </w:pPr>
            <w:r>
              <w:rPr>
                <w:rFonts w:ascii="宋体" w:eastAsia="宋体" w:hAnsi="宋体" w:cs="宋体" w:hint="eastAsia"/>
              </w:rPr>
              <w:t>USB 2.0 接口1个以上，RS-485 接口1个，SIM卡槽</w:t>
            </w:r>
          </w:p>
        </w:tc>
      </w:tr>
    </w:tbl>
    <w:p w14:paraId="2021667D" w14:textId="77777777" w:rsidR="00E25D52" w:rsidRDefault="00000000">
      <w:pPr>
        <w:numPr>
          <w:ilvl w:val="0"/>
          <w:numId w:val="1"/>
        </w:numPr>
        <w:spacing w:line="360" w:lineRule="auto"/>
        <w:ind w:firstLine="420"/>
        <w:rPr>
          <w:b/>
          <w:bCs/>
          <w:color w:val="FF0000"/>
          <w:sz w:val="24"/>
        </w:rPr>
      </w:pPr>
      <w:r>
        <w:rPr>
          <w:rFonts w:hint="eastAsia"/>
          <w:b/>
          <w:bCs/>
          <w:color w:val="FF0000"/>
          <w:sz w:val="24"/>
        </w:rPr>
        <w:lastRenderedPageBreak/>
        <w:t>物</w:t>
      </w:r>
      <w:proofErr w:type="gramStart"/>
      <w:r>
        <w:rPr>
          <w:rFonts w:hint="eastAsia"/>
          <w:b/>
          <w:bCs/>
          <w:color w:val="FF0000"/>
          <w:sz w:val="24"/>
        </w:rPr>
        <w:t>联网卡</w:t>
      </w:r>
      <w:proofErr w:type="gramEnd"/>
      <w:r>
        <w:rPr>
          <w:rFonts w:hint="eastAsia"/>
          <w:b/>
          <w:bCs/>
          <w:color w:val="FF0000"/>
          <w:sz w:val="24"/>
        </w:rPr>
        <w:t>10G</w:t>
      </w:r>
      <w:r>
        <w:rPr>
          <w:rFonts w:hint="eastAsia"/>
          <w:b/>
          <w:bCs/>
          <w:color w:val="FF0000"/>
          <w:sz w:val="24"/>
        </w:rPr>
        <w:t>。</w:t>
      </w:r>
    </w:p>
    <w:p w14:paraId="3C6598AF" w14:textId="77777777" w:rsidR="00E25D52" w:rsidRDefault="00000000">
      <w:pPr>
        <w:numPr>
          <w:ilvl w:val="0"/>
          <w:numId w:val="1"/>
        </w:numPr>
        <w:spacing w:line="360" w:lineRule="auto"/>
        <w:ind w:firstLine="420"/>
        <w:rPr>
          <w:sz w:val="24"/>
        </w:rPr>
      </w:pPr>
      <w:r>
        <w:rPr>
          <w:rFonts w:hint="eastAsia"/>
          <w:b/>
          <w:bCs/>
          <w:color w:val="FF0000"/>
          <w:sz w:val="24"/>
        </w:rPr>
        <w:t>语音专线</w:t>
      </w:r>
      <w:r>
        <w:rPr>
          <w:rFonts w:hint="eastAsia"/>
          <w:b/>
          <w:bCs/>
          <w:color w:val="FF0000"/>
          <w:sz w:val="24"/>
        </w:rPr>
        <w:t>3000</w:t>
      </w:r>
      <w:r>
        <w:rPr>
          <w:rFonts w:hint="eastAsia"/>
          <w:b/>
          <w:bCs/>
          <w:color w:val="FF0000"/>
          <w:sz w:val="24"/>
        </w:rPr>
        <w:t>分钟。</w:t>
      </w:r>
    </w:p>
    <w:p w14:paraId="209F5229" w14:textId="77777777" w:rsidR="00E25D52" w:rsidRDefault="00000000">
      <w:pPr>
        <w:numPr>
          <w:ilvl w:val="0"/>
          <w:numId w:val="1"/>
        </w:numPr>
        <w:spacing w:line="360" w:lineRule="auto"/>
        <w:ind w:firstLine="420"/>
        <w:rPr>
          <w:sz w:val="24"/>
        </w:rPr>
      </w:pPr>
      <w:r>
        <w:rPr>
          <w:rFonts w:hint="eastAsia"/>
          <w:b/>
          <w:bCs/>
          <w:color w:val="FF0000"/>
          <w:sz w:val="24"/>
        </w:rPr>
        <w:t>短信</w:t>
      </w:r>
      <w:r>
        <w:rPr>
          <w:rFonts w:hint="eastAsia"/>
          <w:b/>
          <w:bCs/>
          <w:color w:val="FF0000"/>
          <w:sz w:val="24"/>
        </w:rPr>
        <w:t>500</w:t>
      </w:r>
      <w:r>
        <w:rPr>
          <w:rFonts w:hint="eastAsia"/>
          <w:b/>
          <w:bCs/>
          <w:color w:val="FF0000"/>
          <w:sz w:val="24"/>
        </w:rPr>
        <w:t>条</w:t>
      </w:r>
    </w:p>
    <w:p w14:paraId="1B1FA78B" w14:textId="77777777" w:rsidR="00E25D52" w:rsidRDefault="00000000">
      <w:pPr>
        <w:spacing w:line="360" w:lineRule="auto"/>
        <w:ind w:firstLine="420"/>
        <w:rPr>
          <w:sz w:val="24"/>
        </w:rPr>
      </w:pPr>
      <w:r>
        <w:rPr>
          <w:rFonts w:hint="eastAsia"/>
          <w:sz w:val="24"/>
        </w:rPr>
        <w:t>5</w:t>
      </w:r>
      <w:r>
        <w:rPr>
          <w:rFonts w:hint="eastAsia"/>
          <w:sz w:val="24"/>
        </w:rPr>
        <w:t>、售后</w:t>
      </w:r>
      <w:r>
        <w:rPr>
          <w:sz w:val="24"/>
        </w:rPr>
        <w:t>要求</w:t>
      </w:r>
    </w:p>
    <w:p w14:paraId="286B3F43" w14:textId="77777777" w:rsidR="00E25D52" w:rsidRDefault="00000000">
      <w:pPr>
        <w:spacing w:line="360" w:lineRule="auto"/>
        <w:ind w:firstLine="420"/>
        <w:rPr>
          <w:sz w:val="24"/>
        </w:rPr>
      </w:pPr>
      <w:r>
        <w:rPr>
          <w:sz w:val="24"/>
        </w:rPr>
        <w:t>1</w:t>
      </w:r>
      <w:r>
        <w:rPr>
          <w:sz w:val="24"/>
        </w:rPr>
        <w:t>）提供完善的售后服务并提供在线客服或服务热线，确保能够及时响应信息服务出现的问题，故障处理要求能够在</w:t>
      </w:r>
      <w:r>
        <w:rPr>
          <w:sz w:val="24"/>
        </w:rPr>
        <w:t>10</w:t>
      </w:r>
      <w:r>
        <w:rPr>
          <w:sz w:val="24"/>
        </w:rPr>
        <w:t>分钟内</w:t>
      </w:r>
      <w:proofErr w:type="gramStart"/>
      <w:r>
        <w:rPr>
          <w:sz w:val="24"/>
        </w:rPr>
        <w:t>作出</w:t>
      </w:r>
      <w:proofErr w:type="gramEnd"/>
      <w:r>
        <w:rPr>
          <w:sz w:val="24"/>
        </w:rPr>
        <w:t>响应，紧急的基础运</w:t>
      </w:r>
      <w:proofErr w:type="gramStart"/>
      <w:r>
        <w:rPr>
          <w:sz w:val="24"/>
        </w:rPr>
        <w:t>维问题</w:t>
      </w:r>
      <w:proofErr w:type="gramEnd"/>
      <w:r>
        <w:rPr>
          <w:sz w:val="24"/>
        </w:rPr>
        <w:t>30</w:t>
      </w:r>
      <w:r>
        <w:rPr>
          <w:sz w:val="24"/>
        </w:rPr>
        <w:t>分钟内解决或提出应急策略，重大问题</w:t>
      </w:r>
      <w:r>
        <w:rPr>
          <w:sz w:val="24"/>
        </w:rPr>
        <w:t>1</w:t>
      </w:r>
      <w:r>
        <w:rPr>
          <w:sz w:val="24"/>
        </w:rPr>
        <w:t>小时内解决，一般问题</w:t>
      </w:r>
      <w:r>
        <w:rPr>
          <w:sz w:val="24"/>
        </w:rPr>
        <w:t>2</w:t>
      </w:r>
      <w:r>
        <w:rPr>
          <w:sz w:val="24"/>
        </w:rPr>
        <w:t>小时内解决；</w:t>
      </w:r>
    </w:p>
    <w:p w14:paraId="3566B6EC" w14:textId="77777777" w:rsidR="00E25D52" w:rsidRDefault="00000000">
      <w:pPr>
        <w:spacing w:line="360" w:lineRule="auto"/>
        <w:ind w:firstLine="420"/>
        <w:rPr>
          <w:sz w:val="24"/>
        </w:rPr>
      </w:pPr>
      <w:r>
        <w:rPr>
          <w:sz w:val="24"/>
        </w:rPr>
        <w:t>2</w:t>
      </w:r>
      <w:r>
        <w:rPr>
          <w:sz w:val="24"/>
        </w:rPr>
        <w:t>）设立专门的服务咨询岗位，提供免费的服务热线电话，接受系统故障保修、业务和技术咨询、服务投诉等。该服务咨询中心应该</w:t>
      </w:r>
      <w:r>
        <w:rPr>
          <w:sz w:val="24"/>
        </w:rPr>
        <w:t>7×24</w:t>
      </w:r>
      <w:r>
        <w:rPr>
          <w:sz w:val="24"/>
        </w:rPr>
        <w:t>小时全天候运行，应配备足够的咨询人员或技术工程师。在热线电话发生故障情况下，应提供其他备份的方便和迅速的联系方式；</w:t>
      </w:r>
    </w:p>
    <w:p w14:paraId="40843D72" w14:textId="77777777" w:rsidR="00E25D52" w:rsidRDefault="00000000">
      <w:pPr>
        <w:spacing w:line="360" w:lineRule="auto"/>
        <w:ind w:firstLine="420"/>
        <w:rPr>
          <w:sz w:val="24"/>
        </w:rPr>
      </w:pPr>
      <w:r>
        <w:rPr>
          <w:sz w:val="24"/>
        </w:rPr>
        <w:t>3</w:t>
      </w:r>
      <w:r>
        <w:rPr>
          <w:sz w:val="24"/>
        </w:rPr>
        <w:t>）为了提高运维服务质量、响应时间，供应商需设立专门的运维服务团队，为运</w:t>
      </w:r>
      <w:proofErr w:type="gramStart"/>
      <w:r>
        <w:rPr>
          <w:sz w:val="24"/>
        </w:rPr>
        <w:t>维系统</w:t>
      </w:r>
      <w:proofErr w:type="gramEnd"/>
      <w:r>
        <w:rPr>
          <w:sz w:val="24"/>
        </w:rPr>
        <w:t>提供软件维护（功能优化及</w:t>
      </w:r>
      <w:r>
        <w:rPr>
          <w:sz w:val="24"/>
        </w:rPr>
        <w:t xml:space="preserve">bug </w:t>
      </w:r>
      <w:r>
        <w:rPr>
          <w:sz w:val="24"/>
        </w:rPr>
        <w:t>修复），系统巡检，上门技术指导服务；</w:t>
      </w:r>
    </w:p>
    <w:p w14:paraId="2C3623B8" w14:textId="77777777" w:rsidR="00E25D52" w:rsidRDefault="00000000">
      <w:pPr>
        <w:spacing w:line="360" w:lineRule="auto"/>
        <w:ind w:firstLine="420"/>
        <w:rPr>
          <w:sz w:val="24"/>
        </w:rPr>
      </w:pPr>
      <w:r>
        <w:rPr>
          <w:rFonts w:hint="eastAsia"/>
          <w:sz w:val="24"/>
        </w:rPr>
        <w:t>6</w:t>
      </w:r>
      <w:r>
        <w:rPr>
          <w:rFonts w:hint="eastAsia"/>
          <w:sz w:val="24"/>
        </w:rPr>
        <w:t>、</w:t>
      </w:r>
      <w:r>
        <w:rPr>
          <w:sz w:val="24"/>
        </w:rPr>
        <w:t>交付期限</w:t>
      </w:r>
    </w:p>
    <w:p w14:paraId="34051380" w14:textId="77777777" w:rsidR="00E25D52" w:rsidRDefault="00000000">
      <w:pPr>
        <w:spacing w:line="360" w:lineRule="auto"/>
        <w:ind w:firstLine="420"/>
        <w:rPr>
          <w:sz w:val="24"/>
        </w:rPr>
      </w:pPr>
      <w:r>
        <w:rPr>
          <w:sz w:val="24"/>
        </w:rPr>
        <w:t>合同签订后</w:t>
      </w:r>
      <w:r>
        <w:rPr>
          <w:sz w:val="24"/>
        </w:rPr>
        <w:t>3</w:t>
      </w:r>
      <w:r>
        <w:rPr>
          <w:sz w:val="24"/>
        </w:rPr>
        <w:t>天内完成账号及资源配置，计费周期从服务可用开始算起。</w:t>
      </w:r>
    </w:p>
    <w:p w14:paraId="41C9DE2E" w14:textId="77777777" w:rsidR="00E25D52" w:rsidRDefault="00000000">
      <w:pPr>
        <w:spacing w:line="360" w:lineRule="auto"/>
        <w:rPr>
          <w:sz w:val="24"/>
        </w:rPr>
      </w:pPr>
      <w:r>
        <w:rPr>
          <w:sz w:val="24"/>
        </w:rPr>
        <w:t>三、验收要求</w:t>
      </w:r>
    </w:p>
    <w:p w14:paraId="785D6BE4" w14:textId="77777777" w:rsidR="00E25D52" w:rsidRDefault="00000000">
      <w:pPr>
        <w:spacing w:line="360" w:lineRule="auto"/>
        <w:ind w:firstLine="420"/>
        <w:rPr>
          <w:sz w:val="24"/>
        </w:rPr>
      </w:pPr>
      <w:r>
        <w:rPr>
          <w:sz w:val="24"/>
        </w:rPr>
        <w:t>中选合作商需配合甲方和最终客户的最终考核验收，并提交详细描述验收的组织和实施办法，测试方案，用户验收条件等。</w:t>
      </w:r>
      <w:proofErr w:type="gramStart"/>
      <w:r>
        <w:rPr>
          <w:sz w:val="24"/>
        </w:rPr>
        <w:t>若项目</w:t>
      </w:r>
      <w:proofErr w:type="gramEnd"/>
      <w:r>
        <w:rPr>
          <w:sz w:val="24"/>
        </w:rPr>
        <w:t>质量不达标，且未按项目合同约条款实施，甲方将根据实际考核结果结算实际发生的费用。对中选合作商的验收需在甲方通过最终客户的验收后启动。</w:t>
      </w:r>
    </w:p>
    <w:p w14:paraId="3300FA39" w14:textId="77777777" w:rsidR="00E25D52" w:rsidRDefault="00000000">
      <w:pPr>
        <w:spacing w:line="360" w:lineRule="auto"/>
        <w:rPr>
          <w:sz w:val="24"/>
        </w:rPr>
      </w:pPr>
      <w:r>
        <w:rPr>
          <w:sz w:val="24"/>
        </w:rPr>
        <w:t>四、付款方式</w:t>
      </w:r>
    </w:p>
    <w:p w14:paraId="478C21DE" w14:textId="77777777" w:rsidR="00E25D52" w:rsidRDefault="00000000">
      <w:pPr>
        <w:spacing w:line="360" w:lineRule="auto"/>
        <w:ind w:firstLine="420"/>
        <w:rPr>
          <w:sz w:val="24"/>
        </w:rPr>
      </w:pPr>
      <w:r>
        <w:rPr>
          <w:sz w:val="24"/>
        </w:rPr>
        <w:t>根据每月实际使用量进行交付验收</w:t>
      </w:r>
      <w:r>
        <w:rPr>
          <w:sz w:val="24"/>
        </w:rPr>
        <w:t> </w:t>
      </w:r>
    </w:p>
    <w:p w14:paraId="65FC0E39" w14:textId="77777777" w:rsidR="00E25D52" w:rsidRDefault="00000000">
      <w:pPr>
        <w:spacing w:line="360" w:lineRule="auto"/>
        <w:rPr>
          <w:sz w:val="24"/>
        </w:rPr>
      </w:pPr>
      <w:r>
        <w:rPr>
          <w:rFonts w:hint="eastAsia"/>
          <w:sz w:val="24"/>
        </w:rPr>
        <w:t>五</w:t>
      </w:r>
      <w:r>
        <w:rPr>
          <w:sz w:val="24"/>
        </w:rPr>
        <w:t>、额外服务承诺</w:t>
      </w:r>
    </w:p>
    <w:p w14:paraId="11BA92FA" w14:textId="77777777" w:rsidR="00E25D52" w:rsidRDefault="00000000">
      <w:pPr>
        <w:spacing w:line="360" w:lineRule="auto"/>
        <w:ind w:firstLine="420"/>
        <w:rPr>
          <w:sz w:val="24"/>
        </w:rPr>
      </w:pPr>
      <w:r>
        <w:rPr>
          <w:sz w:val="24"/>
        </w:rPr>
        <w:t>应答方可根据本项目内容与自身情况酌情提供额外服务承诺。</w:t>
      </w:r>
    </w:p>
    <w:p w14:paraId="3DA5345F" w14:textId="77777777" w:rsidR="00E25D52" w:rsidRDefault="00000000">
      <w:pPr>
        <w:spacing w:line="360" w:lineRule="auto"/>
        <w:rPr>
          <w:sz w:val="24"/>
        </w:rPr>
      </w:pPr>
      <w:r>
        <w:rPr>
          <w:rFonts w:hint="eastAsia"/>
          <w:sz w:val="24"/>
        </w:rPr>
        <w:t>六</w:t>
      </w:r>
      <w:r>
        <w:rPr>
          <w:sz w:val="24"/>
        </w:rPr>
        <w:t>、违约责任</w:t>
      </w:r>
    </w:p>
    <w:p w14:paraId="05D6F928" w14:textId="77777777" w:rsidR="00E25D52" w:rsidRDefault="00000000">
      <w:pPr>
        <w:spacing w:line="360" w:lineRule="auto"/>
        <w:ind w:firstLine="420"/>
        <w:rPr>
          <w:sz w:val="24"/>
        </w:rPr>
      </w:pPr>
      <w:r>
        <w:rPr>
          <w:sz w:val="24"/>
        </w:rPr>
        <w:t>以双方签订的《送悦科技乡村物流配送体系建设项目（一期）</w:t>
      </w:r>
      <w:r>
        <w:rPr>
          <w:rFonts w:hint="eastAsia"/>
          <w:sz w:val="24"/>
        </w:rPr>
        <w:t>合作框架协议</w:t>
      </w:r>
      <w:r>
        <w:rPr>
          <w:sz w:val="24"/>
        </w:rPr>
        <w:t>》及本项目最终签订的实施合同的相关违约责任条款为准。</w:t>
      </w:r>
    </w:p>
    <w:p w14:paraId="23212270" w14:textId="77777777" w:rsidR="00E25D52" w:rsidRDefault="00000000">
      <w:pPr>
        <w:spacing w:line="360" w:lineRule="auto"/>
        <w:rPr>
          <w:sz w:val="24"/>
        </w:rPr>
      </w:pPr>
      <w:r>
        <w:rPr>
          <w:rFonts w:hint="eastAsia"/>
          <w:sz w:val="24"/>
        </w:rPr>
        <w:lastRenderedPageBreak/>
        <w:t>七</w:t>
      </w:r>
      <w:r>
        <w:rPr>
          <w:sz w:val="24"/>
        </w:rPr>
        <w:t>、其他要求</w:t>
      </w:r>
    </w:p>
    <w:p w14:paraId="4932F149" w14:textId="77777777" w:rsidR="00E25D52" w:rsidRDefault="00000000">
      <w:pPr>
        <w:spacing w:line="360" w:lineRule="auto"/>
        <w:ind w:firstLine="420"/>
        <w:rPr>
          <w:sz w:val="24"/>
        </w:rPr>
      </w:pPr>
      <w:r>
        <w:rPr>
          <w:sz w:val="24"/>
        </w:rPr>
        <w:t>甲乙双方原则上以</w:t>
      </w:r>
      <w:r>
        <w:rPr>
          <w:sz w:val="24"/>
        </w:rPr>
        <w:t>“</w:t>
      </w:r>
      <w:r>
        <w:rPr>
          <w:sz w:val="24"/>
        </w:rPr>
        <w:t>框架合同</w:t>
      </w:r>
      <w:r>
        <w:rPr>
          <w:sz w:val="24"/>
        </w:rPr>
        <w:t>+</w:t>
      </w:r>
      <w:r>
        <w:rPr>
          <w:sz w:val="24"/>
        </w:rPr>
        <w:t>订单合同</w:t>
      </w:r>
      <w:r>
        <w:rPr>
          <w:sz w:val="24"/>
        </w:rPr>
        <w:t>”</w:t>
      </w:r>
      <w:r>
        <w:rPr>
          <w:sz w:val="24"/>
        </w:rPr>
        <w:t>形式签约。项目对应一个框架合同，在项目启动前签订。框架合同金额仅作为我司本项目执行金额的上限，甲方不保证在约定期限内实际采购的服务金额（下达订单的总采购量）一定</w:t>
      </w:r>
      <w:proofErr w:type="gramStart"/>
      <w:r>
        <w:rPr>
          <w:sz w:val="24"/>
        </w:rPr>
        <w:t>达合同</w:t>
      </w:r>
      <w:proofErr w:type="gramEnd"/>
      <w:r>
        <w:rPr>
          <w:sz w:val="24"/>
        </w:rPr>
        <w:t>金额上限，实际采购金额未达框架合同金额甲方不承担任何法律责任。订单合同以自然年划分，每年年初签订当年订单，订单签订完成后才能开展当年项目实施</w:t>
      </w:r>
      <w:r>
        <w:rPr>
          <w:sz w:val="24"/>
        </w:rPr>
        <w:t>/</w:t>
      </w:r>
      <w:r>
        <w:rPr>
          <w:sz w:val="24"/>
        </w:rPr>
        <w:t>服务工作，项目实施以当年订单实际成功签署为准，若订单无法签订，则项目服务立即终止。</w:t>
      </w:r>
    </w:p>
    <w:p w14:paraId="425F6C1D" w14:textId="77777777" w:rsidR="00E25D52" w:rsidRDefault="00000000">
      <w:pPr>
        <w:spacing w:line="360" w:lineRule="auto"/>
        <w:ind w:firstLine="420"/>
        <w:rPr>
          <w:sz w:val="24"/>
        </w:rPr>
      </w:pPr>
      <w:r>
        <w:rPr>
          <w:sz w:val="24"/>
        </w:rPr>
        <w:t>项目采用</w:t>
      </w:r>
      <w:r>
        <w:rPr>
          <w:sz w:val="24"/>
        </w:rPr>
        <w:t>“</w:t>
      </w:r>
      <w:r>
        <w:rPr>
          <w:sz w:val="24"/>
        </w:rPr>
        <w:t>背靠背</w:t>
      </w:r>
      <w:r>
        <w:rPr>
          <w:sz w:val="24"/>
        </w:rPr>
        <w:t>”</w:t>
      </w:r>
      <w:r>
        <w:rPr>
          <w:sz w:val="24"/>
        </w:rPr>
        <w:t>付款原则，甲方在收到最终客户当期付款的前提下，根据项目实际履约进度及使用情况结算当期合同款项。</w:t>
      </w:r>
    </w:p>
    <w:p w14:paraId="61C37245" w14:textId="77777777" w:rsidR="00E25D52" w:rsidRDefault="00000000">
      <w:pPr>
        <w:spacing w:line="360" w:lineRule="auto"/>
        <w:ind w:firstLine="420"/>
        <w:rPr>
          <w:sz w:val="24"/>
        </w:rPr>
      </w:pPr>
      <w:r>
        <w:rPr>
          <w:sz w:val="24"/>
        </w:rPr>
        <w:t>本项目金额与我司前向业务中标金额挂钩，如我司前向业务中标金额降低，中选合作商需同比例调低报价金额。</w:t>
      </w:r>
    </w:p>
    <w:p w14:paraId="2203A3D3" w14:textId="77777777" w:rsidR="00E25D52" w:rsidRDefault="00E25D52">
      <w:pPr>
        <w:rPr>
          <w:sz w:val="24"/>
        </w:rPr>
      </w:pPr>
    </w:p>
    <w:sectPr w:rsidR="00E25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2136" w14:textId="77777777" w:rsidR="00F45F2D" w:rsidRDefault="00F45F2D" w:rsidP="00C82550">
      <w:r>
        <w:separator/>
      </w:r>
    </w:p>
  </w:endnote>
  <w:endnote w:type="continuationSeparator" w:id="0">
    <w:p w14:paraId="0F3FA27D" w14:textId="77777777" w:rsidR="00F45F2D" w:rsidRDefault="00F45F2D" w:rsidP="00C8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7AC9" w14:textId="77777777" w:rsidR="00F45F2D" w:rsidRDefault="00F45F2D" w:rsidP="00C82550">
      <w:r>
        <w:separator/>
      </w:r>
    </w:p>
  </w:footnote>
  <w:footnote w:type="continuationSeparator" w:id="0">
    <w:p w14:paraId="200C1693" w14:textId="77777777" w:rsidR="00F45F2D" w:rsidRDefault="00F45F2D" w:rsidP="00C82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989D2"/>
    <w:multiLevelType w:val="singleLevel"/>
    <w:tmpl w:val="252989D2"/>
    <w:lvl w:ilvl="0">
      <w:start w:val="2"/>
      <w:numFmt w:val="decimal"/>
      <w:suff w:val="nothing"/>
      <w:lvlText w:val="%1、"/>
      <w:lvlJc w:val="left"/>
    </w:lvl>
  </w:abstractNum>
  <w:num w:numId="1" w16cid:durableId="123426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0Njg0NTU5NzVkZGU4MTZmZTk2MmFjNWJhMGFmMjgifQ=="/>
  </w:docVars>
  <w:rsids>
    <w:rsidRoot w:val="00E25D52"/>
    <w:rsid w:val="0077012C"/>
    <w:rsid w:val="00C82550"/>
    <w:rsid w:val="00E25D52"/>
    <w:rsid w:val="00F45F2D"/>
    <w:rsid w:val="01152ABB"/>
    <w:rsid w:val="07575300"/>
    <w:rsid w:val="0985404C"/>
    <w:rsid w:val="0A8729A8"/>
    <w:rsid w:val="0BE5207C"/>
    <w:rsid w:val="0C732522"/>
    <w:rsid w:val="0E46496B"/>
    <w:rsid w:val="0F331350"/>
    <w:rsid w:val="106B4B1A"/>
    <w:rsid w:val="129F2667"/>
    <w:rsid w:val="17664476"/>
    <w:rsid w:val="17885FB1"/>
    <w:rsid w:val="1EFB46DC"/>
    <w:rsid w:val="1F3D1B10"/>
    <w:rsid w:val="1F9951FF"/>
    <w:rsid w:val="2426052F"/>
    <w:rsid w:val="29EB6668"/>
    <w:rsid w:val="2DFB0E33"/>
    <w:rsid w:val="316A07AA"/>
    <w:rsid w:val="31B47CBA"/>
    <w:rsid w:val="33D22EF4"/>
    <w:rsid w:val="3B0D7E25"/>
    <w:rsid w:val="3B5B5607"/>
    <w:rsid w:val="3BE15B0C"/>
    <w:rsid w:val="3CD107AD"/>
    <w:rsid w:val="3EE17BD1"/>
    <w:rsid w:val="413E2323"/>
    <w:rsid w:val="41D13F2D"/>
    <w:rsid w:val="4229627D"/>
    <w:rsid w:val="474500FE"/>
    <w:rsid w:val="47B05F6F"/>
    <w:rsid w:val="47C84518"/>
    <w:rsid w:val="48C75E74"/>
    <w:rsid w:val="49BE79B4"/>
    <w:rsid w:val="49F30BFD"/>
    <w:rsid w:val="4A965D14"/>
    <w:rsid w:val="4CA0731E"/>
    <w:rsid w:val="4DDA060D"/>
    <w:rsid w:val="4F23530B"/>
    <w:rsid w:val="58247055"/>
    <w:rsid w:val="58871392"/>
    <w:rsid w:val="59064B56"/>
    <w:rsid w:val="59B937CD"/>
    <w:rsid w:val="5F8E5468"/>
    <w:rsid w:val="684479D5"/>
    <w:rsid w:val="6856216C"/>
    <w:rsid w:val="69E01DB2"/>
    <w:rsid w:val="6AC65D4A"/>
    <w:rsid w:val="6C87345A"/>
    <w:rsid w:val="7044014D"/>
    <w:rsid w:val="71991D6D"/>
    <w:rsid w:val="753D4E5A"/>
    <w:rsid w:val="763079C4"/>
    <w:rsid w:val="76AD6777"/>
    <w:rsid w:val="78B05F90"/>
    <w:rsid w:val="7A9E45ED"/>
    <w:rsid w:val="7D32101D"/>
    <w:rsid w:val="7DC75638"/>
    <w:rsid w:val="7DCD6B2C"/>
    <w:rsid w:val="7FA0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B4B55"/>
  <w15:docId w15:val="{63E3E975-31CB-4453-90F6-76CF7398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kern w:val="0"/>
      <w:sz w:val="20"/>
    </w:rPr>
  </w:style>
  <w:style w:type="paragraph" w:styleId="a4">
    <w:name w:val="Normal (Web)"/>
    <w:basedOn w:val="a"/>
    <w:rPr>
      <w:sz w:val="24"/>
    </w:rPr>
  </w:style>
  <w:style w:type="paragraph" w:styleId="a5">
    <w:name w:val="header"/>
    <w:basedOn w:val="a"/>
    <w:link w:val="a6"/>
    <w:rsid w:val="00C82550"/>
    <w:pPr>
      <w:tabs>
        <w:tab w:val="center" w:pos="4153"/>
        <w:tab w:val="right" w:pos="8306"/>
      </w:tabs>
      <w:snapToGrid w:val="0"/>
      <w:jc w:val="center"/>
    </w:pPr>
    <w:rPr>
      <w:sz w:val="18"/>
      <w:szCs w:val="18"/>
    </w:rPr>
  </w:style>
  <w:style w:type="character" w:customStyle="1" w:styleId="a6">
    <w:name w:val="页眉 字符"/>
    <w:basedOn w:val="a0"/>
    <w:link w:val="a5"/>
    <w:rsid w:val="00C82550"/>
    <w:rPr>
      <w:rFonts w:asciiTheme="minorHAnsi" w:eastAsiaTheme="minorEastAsia" w:hAnsiTheme="minorHAnsi" w:cstheme="minorBidi"/>
      <w:kern w:val="2"/>
      <w:sz w:val="18"/>
      <w:szCs w:val="18"/>
    </w:rPr>
  </w:style>
  <w:style w:type="paragraph" w:styleId="a7">
    <w:name w:val="footer"/>
    <w:basedOn w:val="a"/>
    <w:link w:val="a8"/>
    <w:rsid w:val="00C82550"/>
    <w:pPr>
      <w:tabs>
        <w:tab w:val="center" w:pos="4153"/>
        <w:tab w:val="right" w:pos="8306"/>
      </w:tabs>
      <w:snapToGrid w:val="0"/>
      <w:jc w:val="left"/>
    </w:pPr>
    <w:rPr>
      <w:sz w:val="18"/>
      <w:szCs w:val="18"/>
    </w:rPr>
  </w:style>
  <w:style w:type="character" w:customStyle="1" w:styleId="a8">
    <w:name w:val="页脚 字符"/>
    <w:basedOn w:val="a0"/>
    <w:link w:val="a7"/>
    <w:rsid w:val="00C8255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wuhao</dc:creator>
  <cp:lastModifiedBy>龍 白</cp:lastModifiedBy>
  <cp:revision>3</cp:revision>
  <dcterms:created xsi:type="dcterms:W3CDTF">2023-09-23T16:18:00Z</dcterms:created>
  <dcterms:modified xsi:type="dcterms:W3CDTF">2023-09-25T01:33:00Z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F7DF6CD6B1F548158A26090B9E5CC915_12</vt:lpwstr>
  </property>
</Properties>
</file>